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22" w:rsidRDefault="00E84022" w:rsidP="009A018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40"/>
          <w:szCs w:val="40"/>
        </w:rPr>
      </w:pPr>
    </w:p>
    <w:p w:rsidR="00E84022" w:rsidRDefault="00C415D7" w:rsidP="00C415D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bCs/>
          <w:color w:val="181818"/>
          <w:sz w:val="40"/>
          <w:szCs w:val="40"/>
        </w:rPr>
      </w:pPr>
      <w:r>
        <w:rPr>
          <w:rFonts w:ascii="Arial" w:hAnsi="Arial" w:cs="Arial"/>
          <w:b/>
          <w:bCs/>
          <w:noProof/>
          <w:color w:val="181818"/>
          <w:sz w:val="40"/>
          <w:szCs w:val="4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,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022" w:rsidRDefault="00E84022" w:rsidP="009A018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40"/>
          <w:szCs w:val="40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C415D7" w:rsidRDefault="00C415D7" w:rsidP="00E84022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9A0180" w:rsidRDefault="009A0180" w:rsidP="00C415D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40"/>
          <w:szCs w:val="40"/>
        </w:rPr>
        <w:t>ПОЛОЖЕНИЕ</w:t>
      </w:r>
    </w:p>
    <w:p w:rsidR="009A0180" w:rsidRDefault="009A0180" w:rsidP="00C415D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181818"/>
          <w:sz w:val="32"/>
          <w:szCs w:val="32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об организации внеурочной деятельности обучающихся</w:t>
      </w:r>
    </w:p>
    <w:p w:rsidR="00120513" w:rsidRDefault="00120513" w:rsidP="00C415D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МКОУ «</w:t>
      </w:r>
      <w:proofErr w:type="spellStart"/>
      <w:r>
        <w:rPr>
          <w:rFonts w:ascii="Arial" w:hAnsi="Arial" w:cs="Arial"/>
          <w:b/>
          <w:bCs/>
          <w:color w:val="181818"/>
          <w:sz w:val="32"/>
          <w:szCs w:val="32"/>
        </w:rPr>
        <w:t>Аранская</w:t>
      </w:r>
      <w:proofErr w:type="spellEnd"/>
      <w:r>
        <w:rPr>
          <w:rFonts w:ascii="Arial" w:hAnsi="Arial" w:cs="Arial"/>
          <w:b/>
          <w:bCs/>
          <w:color w:val="181818"/>
          <w:sz w:val="32"/>
          <w:szCs w:val="32"/>
        </w:rPr>
        <w:t xml:space="preserve"> СОШ им. Ю.М.Магомедова»</w:t>
      </w:r>
    </w:p>
    <w:p w:rsidR="009A0180" w:rsidRDefault="009A0180" w:rsidP="00E84022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9A0180" w:rsidRDefault="00E84022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E84022">
        <w:rPr>
          <w:rFonts w:ascii="Arial" w:hAnsi="Arial" w:cs="Arial"/>
          <w:b/>
          <w:color w:val="181818"/>
          <w:sz w:val="21"/>
          <w:szCs w:val="21"/>
        </w:rPr>
        <w:t>1.</w:t>
      </w:r>
      <w:r w:rsidR="009A0180">
        <w:rPr>
          <w:rFonts w:ascii="Arial" w:hAnsi="Arial" w:cs="Arial"/>
          <w:b/>
          <w:bCs/>
          <w:color w:val="181818"/>
          <w:sz w:val="21"/>
          <w:szCs w:val="21"/>
        </w:rPr>
        <w:t>Общие положения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1.1. Настоящее положение разработано в соответствии с нормативными документами: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приказом Министерства образования и науки Российской Федерации от 06.10.2009 № 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приказом Министерства образования и науки Российской Федерации от 26.11.2010 № 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приказом Министерства образования и науки Российской Федерации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письмом Департамента общего образования Министерства образования и науки Российской Федерации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0"/>
          <w:szCs w:val="20"/>
        </w:rPr>
        <w:t>- </w:t>
      </w:r>
      <w:r>
        <w:rPr>
          <w:rFonts w:ascii="Arial" w:hAnsi="Arial" w:cs="Arial"/>
          <w:color w:val="181818"/>
        </w:rPr>
        <w:t>Примерным региональным положением об организации внеурочной деятельности обучающихся в общеобразовательных учреждениях Ростовской области от20.07.2012 №668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1.2. Положение определяет структуру, условия, направления и финансирование внеурочной деятельности обучающихся.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b/>
          <w:bCs/>
          <w:color w:val="181818"/>
          <w:sz w:val="21"/>
          <w:szCs w:val="21"/>
        </w:rPr>
        <w:t>2. Условия организации внеурочной деятельности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2.1. Внеурочная деятельность – специально организованная деятельность обучающихся 1-4 классов, представляющая собой неотъемлемую часть образовательного процесса в общеобразовательном учреждении (далее – внеурочная деятельность), отличная от урочной системы обучения.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2.2. Внеурочная деятельность организуется в 1 классах в соответствии с федеральным государственным образовательным стандартом начального общего образования с 1 сентября 2011года.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b/>
          <w:bCs/>
          <w:color w:val="181818"/>
          <w:sz w:val="21"/>
          <w:szCs w:val="21"/>
        </w:rPr>
        <w:t>3. Цель и задачи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3.1. Целью внеурочной деятельности является содействие в обеспечении достижения </w:t>
      </w:r>
      <w:proofErr w:type="gramStart"/>
      <w:r>
        <w:rPr>
          <w:rFonts w:ascii="Arial" w:hAnsi="Arial" w:cs="Arial"/>
          <w:color w:val="181818"/>
          <w:sz w:val="21"/>
          <w:szCs w:val="21"/>
        </w:rPr>
        <w:t>планируемых результатов</w:t>
      </w:r>
      <w:proofErr w:type="gramEnd"/>
      <w:r>
        <w:rPr>
          <w:rFonts w:ascii="Arial" w:hAnsi="Arial" w:cs="Arial"/>
          <w:color w:val="181818"/>
          <w:sz w:val="21"/>
          <w:szCs w:val="21"/>
        </w:rPr>
        <w:t xml:space="preserve"> обучающихся 1-4 классов МБОУ СОШ №3 (далее Школа) в соответствии с основной образовательной программой начального общего образования общеобразовательного учреждения.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3.2. Внеурочная деятельность направлена на реализацию </w:t>
      </w:r>
      <w:proofErr w:type="gramStart"/>
      <w:r>
        <w:rPr>
          <w:rFonts w:ascii="Arial" w:hAnsi="Arial" w:cs="Arial"/>
          <w:color w:val="181818"/>
          <w:sz w:val="21"/>
          <w:szCs w:val="21"/>
        </w:rPr>
        <w:t>индивидуальных потребностей</w:t>
      </w:r>
      <w:proofErr w:type="gramEnd"/>
      <w:r>
        <w:rPr>
          <w:rFonts w:ascii="Arial" w:hAnsi="Arial" w:cs="Arial"/>
          <w:color w:val="181818"/>
          <w:sz w:val="21"/>
          <w:szCs w:val="21"/>
        </w:rPr>
        <w:t xml:space="preserve"> обучающихся школы путем предоставления выбора широкого спектра занятий, направленных на развитие детей.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3.3.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b/>
          <w:bCs/>
          <w:color w:val="181818"/>
          <w:sz w:val="21"/>
          <w:szCs w:val="21"/>
        </w:rPr>
        <w:t>4. Направления, формы и виды организации внеурочной деятельности</w:t>
      </w:r>
      <w:r>
        <w:rPr>
          <w:rFonts w:ascii="Arial" w:hAnsi="Arial" w:cs="Arial"/>
          <w:b/>
          <w:bCs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t xml:space="preserve">4.1.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</w:t>
      </w:r>
      <w:r>
        <w:rPr>
          <w:rFonts w:ascii="Arial" w:hAnsi="Arial" w:cs="Arial"/>
          <w:color w:val="181818"/>
          <w:sz w:val="21"/>
          <w:szCs w:val="21"/>
        </w:rPr>
        <w:lastRenderedPageBreak/>
        <w:t>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 Школы.</w:t>
      </w:r>
      <w:r>
        <w:rPr>
          <w:rFonts w:ascii="Arial" w:hAnsi="Arial" w:cs="Arial"/>
          <w:color w:val="181818"/>
          <w:sz w:val="21"/>
          <w:szCs w:val="21"/>
        </w:rPr>
        <w:br/>
        <w:t>4.2.</w:t>
      </w:r>
      <w:r>
        <w:rPr>
          <w:rFonts w:ascii="Arial" w:hAnsi="Arial" w:cs="Arial"/>
          <w:color w:val="181818"/>
          <w:sz w:val="27"/>
          <w:szCs w:val="27"/>
        </w:rPr>
        <w:t> </w:t>
      </w:r>
      <w:r>
        <w:rPr>
          <w:rFonts w:ascii="Arial" w:hAnsi="Arial" w:cs="Arial"/>
          <w:color w:val="181818"/>
          <w:sz w:val="21"/>
          <w:szCs w:val="21"/>
        </w:rPr>
        <w:t>Внеурочная деятельность, как составная часть основной образовательной программы Школы, является специально организованной деятельностью обучающихся в формах, отличных от урочной системы обучения.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4.3. Школа самостоятельно определяет направления и формы внеурочной деятельности в рамках реализации основной образовательной программы. При отсутствии возможности для реализации внеурочной деятельности Школа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4.4. Школа в каникулярное время может использовать часы внеурочной деятельности на организацию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4.4. Школа самостоятельно разрабатывает и утверждает план внеурочной деятельности, который определяет состав и структуру направлений, формы организации и объем внеурочной деятельности обучающихся (до 10 часов в неделю).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4.5. Школа самостоятельно определяет количество часов внеурочной деятельности с учетом имеющихся условий и ресурсов. Количество часов, отводимое на внеурочную деятельность, может меняться в течение учебного года.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4.6.  Школа определяет режим урочной и внеурочной деятельности самостоятельно на основе СанПиНа 2.4.2.2821-10 «Санитарно-эпидемиологические требования к условиям и организации обучения в общеобразовательных учреждениях».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4.7. Продолжительность одного занятия внеурочной деятельности составляет 30-45 минут с обязательным 10-минутным перерывом между занятиями. Длительность занятий по таким видам деятельности, как чтение, музыкальные занятия, рисование, лепка, рукоделие, тихие игры, должна составлять не более 50 минут в день для обучающихся 1-2 классов и не более полутора часов в день - для остальных классов.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4.8. Школа при реализации внеурочной деятельности в объеме до 10 часов в неделю планирует занятия в количестве 2-х часов в день, один час из которых предусматривает виды деятельности спортивно-оздоровительного, </w:t>
      </w:r>
      <w:proofErr w:type="spellStart"/>
      <w:r>
        <w:rPr>
          <w:rFonts w:ascii="Arial" w:hAnsi="Arial" w:cs="Arial"/>
          <w:color w:val="181818"/>
          <w:sz w:val="21"/>
          <w:szCs w:val="21"/>
        </w:rPr>
        <w:t>прогулочно</w:t>
      </w:r>
      <w:proofErr w:type="spellEnd"/>
      <w:r>
        <w:rPr>
          <w:rFonts w:ascii="Arial" w:hAnsi="Arial" w:cs="Arial"/>
          <w:color w:val="181818"/>
          <w:sz w:val="21"/>
          <w:szCs w:val="21"/>
        </w:rPr>
        <w:t>-экскурсионного, игрового характера.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4.9. Комплектование </w:t>
      </w:r>
      <w:proofErr w:type="gramStart"/>
      <w:r>
        <w:rPr>
          <w:rFonts w:ascii="Arial" w:hAnsi="Arial" w:cs="Arial"/>
          <w:color w:val="181818"/>
          <w:sz w:val="21"/>
          <w:szCs w:val="21"/>
        </w:rPr>
        <w:t>групп</w:t>
      </w:r>
      <w:proofErr w:type="gramEnd"/>
      <w:r>
        <w:rPr>
          <w:rFonts w:ascii="Arial" w:hAnsi="Arial" w:cs="Arial"/>
          <w:color w:val="181818"/>
          <w:sz w:val="21"/>
          <w:szCs w:val="21"/>
        </w:rPr>
        <w:t xml:space="preserve"> обучающихся предусматривает следующие условия: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- </w:t>
      </w:r>
      <w:r>
        <w:rPr>
          <w:rFonts w:ascii="Arial" w:hAnsi="Arial" w:cs="Arial"/>
          <w:color w:val="181818"/>
        </w:rPr>
        <w:t>в образовательном учреждении наполняемость каждого класса не должна превышать 25 человек (п. 10.1 Постановление Главного государственного санитарного врача Российской Федерации от 29 декабря 2010 г. №189 об утверждении </w:t>
      </w:r>
      <w:hyperlink r:id="rId5" w:history="1">
        <w:r>
          <w:rPr>
            <w:rStyle w:val="a4"/>
            <w:rFonts w:ascii="Arial" w:hAnsi="Arial" w:cs="Arial"/>
            <w:color w:val="0066FF"/>
            <w:u w:val="none"/>
          </w:rPr>
          <w:t>СанПиН 2.4.2.2821-10</w:t>
        </w:r>
      </w:hyperlink>
      <w:r>
        <w:rPr>
          <w:rFonts w:ascii="Arial" w:hAnsi="Arial" w:cs="Arial"/>
          <w:color w:val="181818"/>
        </w:rPr>
        <w:t> "Санитарно-эпидемиологические требования к условиям и организации обучения в общеобразовательных учреждениях");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состав групп - одновозрастной или разновозрастной с учетом психофизиологических особенностей развития детей и их интересов;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возможность выбора вида внеурочной деятельности учащимся в течение учебного года;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формирование групп на основе заявлений родителей (законных представителей) обучающихся.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1"/>
          <w:szCs w:val="21"/>
        </w:rPr>
        <w:t>5. Порядок разработки и утверждения программ внеурочной деятельности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5.1. Программы внеурочной деятельности самостоятельно разрабатываются и утверждаются </w:t>
      </w:r>
      <w:proofErr w:type="gramStart"/>
      <w:r>
        <w:rPr>
          <w:rFonts w:ascii="Arial" w:hAnsi="Arial" w:cs="Arial"/>
          <w:color w:val="181818"/>
          <w:sz w:val="21"/>
          <w:szCs w:val="21"/>
        </w:rPr>
        <w:t>Школой .</w:t>
      </w:r>
      <w:proofErr w:type="gramEnd"/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5.2.  Школа вправе самостоятельно определять направления и виды внеурочной деятельности, обеспечивающие достижение планируемых результатов освоения основной образовательной программы. Охват всех направлений (спортивно-оздоровительное, духовно-нравственное, социальное, </w:t>
      </w:r>
      <w:proofErr w:type="spellStart"/>
      <w:r>
        <w:rPr>
          <w:rFonts w:ascii="Arial" w:hAnsi="Arial" w:cs="Arial"/>
          <w:color w:val="181818"/>
          <w:sz w:val="21"/>
          <w:szCs w:val="21"/>
        </w:rPr>
        <w:t>общеинтеллектуальное</w:t>
      </w:r>
      <w:proofErr w:type="spellEnd"/>
      <w:r>
        <w:rPr>
          <w:rFonts w:ascii="Arial" w:hAnsi="Arial" w:cs="Arial"/>
          <w:color w:val="181818"/>
          <w:sz w:val="21"/>
          <w:szCs w:val="21"/>
        </w:rPr>
        <w:t>, общекультурное) не является обязательным.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5.3. Программа внеурочной деятельности включает: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пояснительную записку;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календарно-тематическое планирование содержания деятельности;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планируемые результаты освоения программы;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- ресурсы и условия реализации программы.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t>5.4. Темы программы, объемы часов и посещаемость занятий обучающимися фиксируются в журнале внеурочной деятельности.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5.5. Основной формой учета результатов внеурочной деятельности обучающихся является портфолио.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5.6. Учет занятости обучающихся внеурочной деятельностью осуществляет ответственное лицо (классный руководитель, учитель).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1"/>
          <w:szCs w:val="21"/>
        </w:rPr>
        <w:t>6. Финансирование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6.1. 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6.2. Организация внеурочной деятельности может осуществляться как за счет ресурсов самого общеобразовательного учреждения, так и за счет интеграции ресурсов общеобразовательного учреждения и учреждений дополнительного образования детей.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6.3. Школа имеет право привлекать внебюджетные средства на развитие материально-технической базы внеурочной деятельности и проведение экскурсионно-досуговых мероприятий.</w:t>
      </w:r>
    </w:p>
    <w:p w:rsidR="009A0180" w:rsidRDefault="009A0180" w:rsidP="009A0180">
      <w:pPr>
        <w:pStyle w:val="a3"/>
        <w:shd w:val="clear" w:color="auto" w:fill="F5F5F5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</w:p>
    <w:p w:rsidR="00F25FEC" w:rsidRDefault="00F25FEC"/>
    <w:sectPr w:rsidR="00F2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E1"/>
    <w:rsid w:val="00120513"/>
    <w:rsid w:val="001F1CE1"/>
    <w:rsid w:val="009A0180"/>
    <w:rsid w:val="00C415D7"/>
    <w:rsid w:val="00E84022"/>
    <w:rsid w:val="00E87CF1"/>
    <w:rsid w:val="00F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7051D-76C5-44B5-9B46-3577B70C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consultantplus%3A%2F%2Foffline%2Fmain%3Fbase%3DLAW%3Bn%3D111395%3Bfld%3D134%3Bdst%3D100013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2021-12-17T11:14:00Z</dcterms:created>
  <dcterms:modified xsi:type="dcterms:W3CDTF">2021-12-18T08:32:00Z</dcterms:modified>
</cp:coreProperties>
</file>