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DC2" w:rsidRDefault="00513DC2" w:rsidP="007A0A94">
      <w:pPr>
        <w:shd w:val="clear" w:color="auto" w:fill="FFFFFF"/>
        <w:spacing w:after="150" w:line="240" w:lineRule="auto"/>
        <w:jc w:val="center"/>
        <w:textAlignment w:val="baseline"/>
        <w:outlineLvl w:val="0"/>
        <w:rPr>
          <w:rFonts w:ascii="Trebuchet MS" w:eastAsia="Times New Roman" w:hAnsi="Trebuchet MS" w:cs="Times New Roman"/>
          <w:b/>
          <w:bCs/>
          <w:color w:val="000000"/>
          <w:kern w:val="36"/>
          <w:sz w:val="38"/>
          <w:szCs w:val="38"/>
          <w:lang w:eastAsia="ru-RU"/>
        </w:rPr>
      </w:pPr>
    </w:p>
    <w:p w:rsidR="00513DC2" w:rsidRDefault="00513DC2" w:rsidP="00513DC2">
      <w:pPr>
        <w:shd w:val="clear" w:color="auto" w:fill="FFFFFF"/>
        <w:spacing w:after="150" w:line="240" w:lineRule="auto"/>
        <w:textAlignment w:val="baseline"/>
        <w:outlineLvl w:val="0"/>
        <w:rPr>
          <w:rFonts w:ascii="Trebuchet MS" w:eastAsia="Times New Roman" w:hAnsi="Trebuchet MS" w:cs="Times New Roman"/>
          <w:b/>
          <w:bCs/>
          <w:color w:val="000000"/>
          <w:kern w:val="36"/>
          <w:sz w:val="38"/>
          <w:szCs w:val="38"/>
          <w:lang w:eastAsia="ru-RU"/>
        </w:rPr>
      </w:pPr>
      <w:r>
        <w:rPr>
          <w:rFonts w:ascii="Trebuchet MS" w:eastAsia="Times New Roman" w:hAnsi="Trebuchet MS" w:cs="Times New Roman"/>
          <w:b/>
          <w:bCs/>
          <w:noProof/>
          <w:color w:val="000000"/>
          <w:kern w:val="36"/>
          <w:sz w:val="38"/>
          <w:szCs w:val="38"/>
          <w:lang w:eastAsia="ru-RU"/>
        </w:rPr>
        <w:drawing>
          <wp:inline distT="0" distB="0" distL="0" distR="0">
            <wp:extent cx="5940425" cy="76873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p>
    <w:p w:rsidR="00513DC2" w:rsidRDefault="00513DC2" w:rsidP="007A0A94">
      <w:pPr>
        <w:shd w:val="clear" w:color="auto" w:fill="FFFFFF"/>
        <w:spacing w:after="150" w:line="240" w:lineRule="auto"/>
        <w:jc w:val="center"/>
        <w:textAlignment w:val="baseline"/>
        <w:outlineLvl w:val="0"/>
        <w:rPr>
          <w:rFonts w:ascii="Trebuchet MS" w:eastAsia="Times New Roman" w:hAnsi="Trebuchet MS" w:cs="Times New Roman"/>
          <w:b/>
          <w:bCs/>
          <w:color w:val="000000"/>
          <w:kern w:val="36"/>
          <w:sz w:val="38"/>
          <w:szCs w:val="38"/>
          <w:lang w:eastAsia="ru-RU"/>
        </w:rPr>
      </w:pPr>
    </w:p>
    <w:p w:rsidR="00513DC2" w:rsidRDefault="00513DC2" w:rsidP="007A0A94">
      <w:pPr>
        <w:shd w:val="clear" w:color="auto" w:fill="FFFFFF"/>
        <w:spacing w:after="150" w:line="240" w:lineRule="auto"/>
        <w:jc w:val="center"/>
        <w:textAlignment w:val="baseline"/>
        <w:outlineLvl w:val="0"/>
        <w:rPr>
          <w:rFonts w:ascii="Trebuchet MS" w:eastAsia="Times New Roman" w:hAnsi="Trebuchet MS" w:cs="Times New Roman"/>
          <w:b/>
          <w:bCs/>
          <w:color w:val="000000"/>
          <w:kern w:val="36"/>
          <w:sz w:val="38"/>
          <w:szCs w:val="38"/>
          <w:lang w:eastAsia="ru-RU"/>
        </w:rPr>
      </w:pPr>
    </w:p>
    <w:p w:rsidR="00513DC2" w:rsidRDefault="00513DC2" w:rsidP="007A0A94">
      <w:pPr>
        <w:shd w:val="clear" w:color="auto" w:fill="FFFFFF"/>
        <w:spacing w:after="150" w:line="240" w:lineRule="auto"/>
        <w:jc w:val="center"/>
        <w:textAlignment w:val="baseline"/>
        <w:outlineLvl w:val="0"/>
        <w:rPr>
          <w:rFonts w:ascii="Trebuchet MS" w:eastAsia="Times New Roman" w:hAnsi="Trebuchet MS" w:cs="Times New Roman"/>
          <w:b/>
          <w:bCs/>
          <w:color w:val="000000"/>
          <w:kern w:val="36"/>
          <w:sz w:val="38"/>
          <w:szCs w:val="38"/>
          <w:lang w:eastAsia="ru-RU"/>
        </w:rPr>
      </w:pPr>
    </w:p>
    <w:p w:rsidR="00513DC2" w:rsidRDefault="00513DC2" w:rsidP="007A0A94">
      <w:pPr>
        <w:shd w:val="clear" w:color="auto" w:fill="FFFFFF"/>
        <w:spacing w:after="150" w:line="240" w:lineRule="auto"/>
        <w:jc w:val="center"/>
        <w:textAlignment w:val="baseline"/>
        <w:outlineLvl w:val="0"/>
        <w:rPr>
          <w:rFonts w:ascii="Trebuchet MS" w:eastAsia="Times New Roman" w:hAnsi="Trebuchet MS" w:cs="Times New Roman"/>
          <w:b/>
          <w:bCs/>
          <w:color w:val="000000"/>
          <w:kern w:val="36"/>
          <w:sz w:val="38"/>
          <w:szCs w:val="38"/>
          <w:lang w:eastAsia="ru-RU"/>
        </w:rPr>
      </w:pPr>
    </w:p>
    <w:p w:rsidR="007A0A94" w:rsidRPr="007A0A94" w:rsidRDefault="007A0A94" w:rsidP="00513DC2">
      <w:pPr>
        <w:shd w:val="clear" w:color="auto" w:fill="FFFFFF"/>
        <w:spacing w:after="0" w:line="240" w:lineRule="auto"/>
        <w:jc w:val="center"/>
        <w:textAlignment w:val="baseline"/>
        <w:outlineLvl w:val="1"/>
        <w:rPr>
          <w:rFonts w:ascii="Trebuchet MS" w:eastAsia="Times New Roman" w:hAnsi="Trebuchet MS" w:cs="Arial"/>
          <w:b/>
          <w:bCs/>
          <w:color w:val="000000"/>
          <w:sz w:val="36"/>
          <w:szCs w:val="36"/>
          <w:lang w:eastAsia="ru-RU"/>
        </w:rPr>
      </w:pPr>
      <w:r w:rsidRPr="007A0A94">
        <w:rPr>
          <w:rFonts w:ascii="inherit" w:eastAsia="Times New Roman" w:hAnsi="inherit" w:cs="Arial"/>
          <w:b/>
          <w:bCs/>
          <w:color w:val="000000"/>
          <w:sz w:val="36"/>
          <w:szCs w:val="36"/>
          <w:bdr w:val="none" w:sz="0" w:space="0" w:color="auto" w:frame="1"/>
          <w:lang w:eastAsia="ru-RU"/>
        </w:rPr>
        <w:t>ПОЛОЖЕНИЕ</w:t>
      </w:r>
      <w:r w:rsidRPr="007A0A94">
        <w:rPr>
          <w:rFonts w:ascii="inherit" w:eastAsia="Times New Roman" w:hAnsi="inherit" w:cs="Arial"/>
          <w:b/>
          <w:bCs/>
          <w:color w:val="000000"/>
          <w:sz w:val="36"/>
          <w:szCs w:val="36"/>
          <w:bdr w:val="none" w:sz="0" w:space="0" w:color="auto" w:frame="1"/>
          <w:lang w:eastAsia="ru-RU"/>
        </w:rPr>
        <w:br/>
        <w:t>О ПОРЯДКЕ ОБУЧЕНИЯ ПО ИНДИВИДУАЛЬНОМУ УЧЕБНОМУ ПЛАНУ</w:t>
      </w:r>
      <w:bookmarkStart w:id="0" w:name="_GoBack"/>
      <w:bookmarkEnd w:id="0"/>
    </w:p>
    <w:p w:rsidR="007A0A94" w:rsidRPr="007A0A94" w:rsidRDefault="007A0A94" w:rsidP="007A0A94">
      <w:pPr>
        <w:shd w:val="clear" w:color="auto" w:fill="FFFFFF"/>
        <w:spacing w:after="0"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inherit" w:eastAsia="Times New Roman" w:hAnsi="inherit" w:cs="Arial"/>
          <w:b/>
          <w:bCs/>
          <w:color w:val="000000"/>
          <w:sz w:val="28"/>
          <w:szCs w:val="28"/>
          <w:bdr w:val="none" w:sz="0" w:space="0" w:color="auto" w:frame="1"/>
          <w:lang w:eastAsia="ru-RU"/>
        </w:rPr>
        <w:t>I. Общие положения</w:t>
      </w:r>
    </w:p>
    <w:p w:rsidR="007A0A94" w:rsidRPr="007A0A94" w:rsidRDefault="007A0A94" w:rsidP="007A0A94">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w:t>
      </w:r>
      <w:r w:rsidRPr="007A0A94">
        <w:rPr>
          <w:rFonts w:ascii="inherit" w:eastAsia="Times New Roman" w:hAnsi="inherit" w:cs="Times New Roman"/>
          <w:b/>
          <w:bCs/>
          <w:color w:val="000000"/>
          <w:sz w:val="24"/>
          <w:szCs w:val="24"/>
          <w:bdr w:val="none" w:sz="0" w:space="0" w:color="auto" w:frame="1"/>
          <w:lang w:eastAsia="ru-RU"/>
        </w:rPr>
        <w:t> </w:t>
      </w:r>
      <w:r w:rsidRPr="007A0A94">
        <w:rPr>
          <w:rFonts w:ascii="Times New Roman" w:eastAsia="Times New Roman" w:hAnsi="Times New Roman" w:cs="Times New Roman"/>
          <w:color w:val="000000"/>
          <w:sz w:val="24"/>
          <w:szCs w:val="24"/>
          <w:lang w:eastAsia="ru-RU"/>
        </w:rPr>
        <w:t>Настоящее Положение «О порядке обучения по индивидуальному учебному плану в образовательной организации» (далее – Положение) разработано на основании: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1.1.1. Федерального закона от 29 декабря 2012 г. № 273-ФЗ «Об образовании в Российской Федерации»;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1.1.3. Устава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1.2. 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1.3. Обучение по индивидуальному учебному плану может быть организовано для учащихся: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 xml:space="preserve">1.3.1. с устойчивой </w:t>
      </w:r>
      <w:proofErr w:type="spellStart"/>
      <w:r w:rsidRPr="007A0A94">
        <w:rPr>
          <w:rFonts w:ascii="Times New Roman" w:eastAsia="Times New Roman" w:hAnsi="Times New Roman" w:cs="Times New Roman"/>
          <w:color w:val="000000"/>
          <w:sz w:val="24"/>
          <w:szCs w:val="24"/>
          <w:lang w:eastAsia="ru-RU"/>
        </w:rPr>
        <w:t>дезадаптацией</w:t>
      </w:r>
      <w:proofErr w:type="spellEnd"/>
      <w:r w:rsidRPr="007A0A94">
        <w:rPr>
          <w:rFonts w:ascii="Times New Roman" w:eastAsia="Times New Roman" w:hAnsi="Times New Roman" w:cs="Times New Roman"/>
          <w:color w:val="000000"/>
          <w:sz w:val="24"/>
          <w:szCs w:val="24"/>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1.3.2. с высокой степенью успешности в освоении программ;</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1.3.3. с ограниченными возможностями здоровья;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1.3.4. по иным основаниям.</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 xml:space="preserve">1.6. Порядок осуществления обучения по индивидуальному учебному плану определяется образовательной организацией самостоятельно, а реализация </w:t>
      </w:r>
      <w:r w:rsidRPr="007A0A94">
        <w:rPr>
          <w:rFonts w:ascii="Times New Roman" w:eastAsia="Times New Roman" w:hAnsi="Times New Roman" w:cs="Times New Roman"/>
          <w:color w:val="000000"/>
          <w:sz w:val="24"/>
          <w:szCs w:val="24"/>
          <w:lang w:eastAsia="ru-RU"/>
        </w:rPr>
        <w:lastRenderedPageBreak/>
        <w:t>индивидуального учебного плана осуществляется в пределах осваиваемой образовательной программы.</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1.7. На обучение по индивидуальному учебному плану распространяются федеральные государственные образовательные стандарты общего образования.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7A0A94" w:rsidRPr="007A0A94" w:rsidRDefault="007A0A94" w:rsidP="007A0A94">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Trebuchet MS" w:eastAsia="Times New Roman" w:hAnsi="Trebuchet MS" w:cs="Arial"/>
          <w:b/>
          <w:bCs/>
          <w:color w:val="000000"/>
          <w:sz w:val="28"/>
          <w:szCs w:val="28"/>
          <w:lang w:eastAsia="ru-RU"/>
        </w:rPr>
        <w:t>II. Перевод на обучение по индивидуальному учебному плану</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 xml:space="preserve">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w:t>
      </w:r>
      <w:r w:rsidRPr="007A0A94">
        <w:rPr>
          <w:rFonts w:ascii="Times New Roman" w:eastAsia="Times New Roman" w:hAnsi="Times New Roman" w:cs="Times New Roman"/>
          <w:color w:val="000000"/>
          <w:sz w:val="24"/>
          <w:szCs w:val="24"/>
          <w:lang w:eastAsia="ru-RU"/>
        </w:rPr>
        <w:lastRenderedPageBreak/>
        <w:t>образования, осуществляется по заявлению родителей (законных представителей) обучающегося.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7A0A94" w:rsidRPr="007A0A94" w:rsidRDefault="007A0A94" w:rsidP="007A0A94">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2.11. Заявления о переводе на обучение по индивидуальному учебному плану принимаются в течение учебного года до 15 мая </w:t>
      </w:r>
      <w:r w:rsidRPr="007A0A94">
        <w:rPr>
          <w:rFonts w:ascii="inherit" w:eastAsia="Times New Roman" w:hAnsi="inherit" w:cs="Times New Roman"/>
          <w:i/>
          <w:iCs/>
          <w:color w:val="000000"/>
          <w:sz w:val="24"/>
          <w:szCs w:val="24"/>
          <w:bdr w:val="none" w:sz="0" w:space="0" w:color="auto" w:frame="1"/>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2.12. Обучение по индивидуальному учебному плану начинается, как правило, с начала учебного года.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2.13. Перевод на обучение по индивидуальному учебному плану оформляется приказом руководителя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7A0A94" w:rsidRPr="007A0A94" w:rsidRDefault="007A0A94" w:rsidP="007A0A94">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Trebuchet MS" w:eastAsia="Times New Roman" w:hAnsi="Trebuchet MS" w:cs="Arial"/>
          <w:b/>
          <w:bCs/>
          <w:color w:val="000000"/>
          <w:sz w:val="28"/>
          <w:szCs w:val="28"/>
          <w:lang w:eastAsia="ru-RU"/>
        </w:rPr>
        <w:lastRenderedPageBreak/>
        <w:t>III. Требования к индивидуальному учебному плану начального общего образования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3.1.1. учебные занятия для углубленного изучения английского языка;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3.1.2. учебные занятия, обеспечивающие различные интересы обучающихся, в том числе этнокультурные;</w:t>
      </w:r>
    </w:p>
    <w:p w:rsidR="007A0A94" w:rsidRPr="007A0A94" w:rsidRDefault="007A0A94" w:rsidP="007A0A94">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3.1.3. иные учебные предметы</w:t>
      </w:r>
      <w:r w:rsidRPr="007A0A94">
        <w:rPr>
          <w:rFonts w:ascii="inherit" w:eastAsia="Times New Roman" w:hAnsi="inherit" w:cs="Times New Roman"/>
          <w:i/>
          <w:iCs/>
          <w:color w:val="000000"/>
          <w:sz w:val="24"/>
          <w:szCs w:val="24"/>
          <w:bdr w:val="none" w:sz="0" w:space="0" w:color="auto" w:frame="1"/>
          <w:lang w:eastAsia="ru-RU"/>
        </w:rPr>
        <w:t> (с учетом потребностей обучающегося и возможностей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A0A94" w:rsidRPr="007A0A94" w:rsidRDefault="007A0A94" w:rsidP="007A0A94">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Trebuchet MS" w:eastAsia="Times New Roman" w:hAnsi="Trebuchet MS" w:cs="Arial"/>
          <w:b/>
          <w:bCs/>
          <w:color w:val="000000"/>
          <w:sz w:val="28"/>
          <w:szCs w:val="28"/>
          <w:lang w:eastAsia="ru-RU"/>
        </w:rPr>
        <w:t>IV. Требования к индивидуальному учебному плану основного общего образования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lastRenderedPageBreak/>
        <w:t>4.1.1. учебные занятия для углубленного изучения английского языка;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4.1.2. увеличение учебных часов, отведённых на изучение отдельных предметов обязательной части;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7A0A94" w:rsidRPr="007A0A94" w:rsidRDefault="007A0A94" w:rsidP="007A0A94">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4.1.5. иные учебные предметы </w:t>
      </w:r>
      <w:r w:rsidRPr="007A0A94">
        <w:rPr>
          <w:rFonts w:ascii="inherit" w:eastAsia="Times New Roman" w:hAnsi="inherit" w:cs="Times New Roman"/>
          <w:i/>
          <w:iCs/>
          <w:color w:val="000000"/>
          <w:sz w:val="24"/>
          <w:szCs w:val="24"/>
          <w:bdr w:val="none" w:sz="0" w:space="0" w:color="auto" w:frame="1"/>
          <w:lang w:eastAsia="ru-RU"/>
        </w:rPr>
        <w:t>(с учетом потребностей обучающегося и возможностей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4.3.2. общественно-научные предметы (история, обществознание, география);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4.3.5. искусство (изобразительное искусство, музыка);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4.3.6. технология (технология);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7A0A94" w:rsidRPr="007A0A94" w:rsidRDefault="007A0A94" w:rsidP="007A0A94">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Trebuchet MS" w:eastAsia="Times New Roman" w:hAnsi="Trebuchet MS" w:cs="Arial"/>
          <w:b/>
          <w:bCs/>
          <w:color w:val="000000"/>
          <w:sz w:val="28"/>
          <w:szCs w:val="28"/>
          <w:lang w:eastAsia="ru-RU"/>
        </w:rPr>
        <w:t>V. Требования к индивидуальному учебному плану среднего общего образования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5.2. Остальные учебные предметы на базовом уровне включаются в индивидуальный учебный план по выбору.</w:t>
      </w:r>
    </w:p>
    <w:p w:rsidR="007A0A94" w:rsidRPr="007A0A94" w:rsidRDefault="007A0A94" w:rsidP="007A0A94">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Trebuchet MS" w:eastAsia="Times New Roman" w:hAnsi="Trebuchet MS" w:cs="Arial"/>
          <w:b/>
          <w:bCs/>
          <w:color w:val="000000"/>
          <w:sz w:val="28"/>
          <w:szCs w:val="28"/>
          <w:lang w:eastAsia="ru-RU"/>
        </w:rPr>
        <w:lastRenderedPageBreak/>
        <w:t>VI. Необходимые условия для реализации учебного плана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6.1. Для составления индивидуального учебного плана следует:</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6.1.3. включить в учебный план региональный компонент;</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7A0A94" w:rsidRPr="007A0A94" w:rsidRDefault="007A0A94" w:rsidP="007A0A94">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Trebuchet MS" w:eastAsia="Times New Roman" w:hAnsi="Trebuchet MS" w:cs="Arial"/>
          <w:b/>
          <w:bCs/>
          <w:color w:val="000000"/>
          <w:sz w:val="28"/>
          <w:szCs w:val="28"/>
          <w:lang w:eastAsia="ru-RU"/>
        </w:rPr>
        <w:t>VII. Сроки работы по индивидуальному учебному плану</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7A0A94" w:rsidRPr="007A0A94" w:rsidRDefault="007A0A94" w:rsidP="007A0A94">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Trebuchet MS" w:eastAsia="Times New Roman" w:hAnsi="Trebuchet MS" w:cs="Arial"/>
          <w:b/>
          <w:bCs/>
          <w:color w:val="000000"/>
          <w:sz w:val="28"/>
          <w:szCs w:val="28"/>
          <w:lang w:eastAsia="ru-RU"/>
        </w:rPr>
        <w:t>VIII. Контроль исполнения индивидуального учебного плана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8.1. Образовательная организация осуществляет контроль за освоением общеобразовательных программ учащимися, перешедшими на обучение по индивидуальному учебному плану.</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7A0A94" w:rsidRPr="007A0A94" w:rsidRDefault="007A0A94" w:rsidP="007A0A94">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Trebuchet MS" w:eastAsia="Times New Roman" w:hAnsi="Trebuchet MS" w:cs="Arial"/>
          <w:b/>
          <w:bCs/>
          <w:color w:val="000000"/>
          <w:sz w:val="28"/>
          <w:szCs w:val="28"/>
          <w:lang w:eastAsia="ru-RU"/>
        </w:rPr>
        <w:lastRenderedPageBreak/>
        <w:t>IX. Государственная итоговая аттестация обучающихся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A0A94" w:rsidRPr="007A0A94" w:rsidRDefault="007A0A94" w:rsidP="007A0A94">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Trebuchet MS" w:eastAsia="Times New Roman" w:hAnsi="Trebuchet MS" w:cs="Arial"/>
          <w:b/>
          <w:bCs/>
          <w:color w:val="000000"/>
          <w:sz w:val="28"/>
          <w:szCs w:val="28"/>
          <w:lang w:eastAsia="ru-RU"/>
        </w:rPr>
        <w:t>X. Финансовое обеспечение и материально-техническое оснащение</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7A0A94" w:rsidRPr="007A0A94" w:rsidRDefault="007A0A94" w:rsidP="007A0A94">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Trebuchet MS" w:eastAsia="Times New Roman" w:hAnsi="Trebuchet MS" w:cs="Arial"/>
          <w:b/>
          <w:bCs/>
          <w:color w:val="000000"/>
          <w:sz w:val="28"/>
          <w:szCs w:val="28"/>
          <w:lang w:eastAsia="ru-RU"/>
        </w:rPr>
        <w:t>XI. Порядок управления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11.1. В компетенцию администрации образовательной организации входит:</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 xml:space="preserve">11.1.1. разработка положения об организации обучения по </w:t>
      </w:r>
      <w:proofErr w:type="gramStart"/>
      <w:r w:rsidRPr="007A0A94">
        <w:rPr>
          <w:rFonts w:ascii="Times New Roman" w:eastAsia="Times New Roman" w:hAnsi="Times New Roman" w:cs="Times New Roman"/>
          <w:color w:val="000000"/>
          <w:sz w:val="24"/>
          <w:szCs w:val="24"/>
          <w:lang w:eastAsia="ru-RU"/>
        </w:rPr>
        <w:t>индивидуальному  учебному</w:t>
      </w:r>
      <w:proofErr w:type="gramEnd"/>
      <w:r w:rsidRPr="007A0A94">
        <w:rPr>
          <w:rFonts w:ascii="Times New Roman" w:eastAsia="Times New Roman" w:hAnsi="Times New Roman" w:cs="Times New Roman"/>
          <w:color w:val="000000"/>
          <w:sz w:val="24"/>
          <w:szCs w:val="24"/>
          <w:lang w:eastAsia="ru-RU"/>
        </w:rPr>
        <w:t xml:space="preserve"> плану;</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11.1.3. обеспечение своевременного подбора учителей, проведение экспертизы учебных программ и контроль их выполнения;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 xml:space="preserve">11.1.4. контроль своевременного проведения занятий, консультаций, </w:t>
      </w:r>
      <w:proofErr w:type="gramStart"/>
      <w:r w:rsidRPr="007A0A94">
        <w:rPr>
          <w:rFonts w:ascii="Times New Roman" w:eastAsia="Times New Roman" w:hAnsi="Times New Roman" w:cs="Times New Roman"/>
          <w:color w:val="000000"/>
          <w:sz w:val="24"/>
          <w:szCs w:val="24"/>
          <w:lang w:eastAsia="ru-RU"/>
        </w:rPr>
        <w:t>посещения  занятий</w:t>
      </w:r>
      <w:proofErr w:type="gramEnd"/>
      <w:r w:rsidRPr="007A0A94">
        <w:rPr>
          <w:rFonts w:ascii="Times New Roman" w:eastAsia="Times New Roman" w:hAnsi="Times New Roman" w:cs="Times New Roman"/>
          <w:color w:val="000000"/>
          <w:sz w:val="24"/>
          <w:szCs w:val="24"/>
          <w:lang w:eastAsia="ru-RU"/>
        </w:rPr>
        <w:t xml:space="preserve"> учащимися, ведения журнала учета обучения по индивидуальному учебному плану не реже 1 раза в четверть.</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11.2. При организации обучения по индивидуальному учебному плану образовательная организация имеет следующие документы:</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11.2.1. заявление родителей (законных представителей) обучающихся;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11.2.2. решение педагогического совета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11.2.3. приказ органа управления образованием о переходе обучающегося на обучение по индивидуальному учебному плану;</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lastRenderedPageBreak/>
        <w:t>11.2.4. приказ руководителя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 xml:space="preserve">11.2.6. журнал учета обучения по </w:t>
      </w:r>
      <w:proofErr w:type="gramStart"/>
      <w:r w:rsidRPr="007A0A94">
        <w:rPr>
          <w:rFonts w:ascii="Times New Roman" w:eastAsia="Times New Roman" w:hAnsi="Times New Roman" w:cs="Times New Roman"/>
          <w:color w:val="000000"/>
          <w:sz w:val="24"/>
          <w:szCs w:val="24"/>
          <w:lang w:eastAsia="ru-RU"/>
        </w:rPr>
        <w:t>индивидуальному  учебному</w:t>
      </w:r>
      <w:proofErr w:type="gramEnd"/>
      <w:r w:rsidRPr="007A0A94">
        <w:rPr>
          <w:rFonts w:ascii="Times New Roman" w:eastAsia="Times New Roman" w:hAnsi="Times New Roman" w:cs="Times New Roman"/>
          <w:color w:val="000000"/>
          <w:sz w:val="24"/>
          <w:szCs w:val="24"/>
          <w:lang w:eastAsia="ru-RU"/>
        </w:rPr>
        <w:t xml:space="preserve"> плану.</w:t>
      </w:r>
    </w:p>
    <w:p w:rsidR="007A0A94" w:rsidRPr="007A0A94" w:rsidRDefault="007A0A94" w:rsidP="007A0A94">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7A0A94">
        <w:rPr>
          <w:rFonts w:ascii="Trebuchet MS" w:eastAsia="Times New Roman" w:hAnsi="Trebuchet MS" w:cs="Arial"/>
          <w:b/>
          <w:bCs/>
          <w:color w:val="000000"/>
          <w:sz w:val="28"/>
          <w:szCs w:val="28"/>
          <w:lang w:eastAsia="ru-RU"/>
        </w:rPr>
        <w:t>XII. Порядок принятия и срок действия Положения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12.2. Настоящее Положение принимается на неопределенный срок и вступает в силу с момента его утверждения.</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7A0A94" w:rsidRPr="007A0A94" w:rsidRDefault="007A0A94" w:rsidP="007A0A94">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7A0A94">
        <w:rPr>
          <w:rFonts w:ascii="Times New Roman" w:eastAsia="Times New Roman" w:hAnsi="Times New Roman" w:cs="Times New Roman"/>
          <w:color w:val="000000"/>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CA0A18" w:rsidRDefault="00CA0A18"/>
    <w:sectPr w:rsidR="00CA0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A1"/>
    <w:rsid w:val="00513DC2"/>
    <w:rsid w:val="007A0A94"/>
    <w:rsid w:val="007E1730"/>
    <w:rsid w:val="00913BA1"/>
    <w:rsid w:val="00A6423B"/>
    <w:rsid w:val="00CA0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0F682-3BEE-45B1-ACF0-FF1E0926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805061">
      <w:bodyDiv w:val="1"/>
      <w:marLeft w:val="0"/>
      <w:marRight w:val="0"/>
      <w:marTop w:val="0"/>
      <w:marBottom w:val="0"/>
      <w:divBdr>
        <w:top w:val="none" w:sz="0" w:space="0" w:color="auto"/>
        <w:left w:val="none" w:sz="0" w:space="0" w:color="auto"/>
        <w:bottom w:val="none" w:sz="0" w:space="0" w:color="auto"/>
        <w:right w:val="none" w:sz="0" w:space="0" w:color="auto"/>
      </w:divBdr>
      <w:divsChild>
        <w:div w:id="351690764">
          <w:marLeft w:val="0"/>
          <w:marRight w:val="0"/>
          <w:marTop w:val="0"/>
          <w:marBottom w:val="0"/>
          <w:divBdr>
            <w:top w:val="none" w:sz="0" w:space="0" w:color="auto"/>
            <w:left w:val="none" w:sz="0" w:space="0" w:color="auto"/>
            <w:bottom w:val="none" w:sz="0" w:space="0" w:color="auto"/>
            <w:right w:val="none" w:sz="0" w:space="0" w:color="auto"/>
          </w:divBdr>
          <w:divsChild>
            <w:div w:id="407927460">
              <w:marLeft w:val="0"/>
              <w:marRight w:val="0"/>
              <w:marTop w:val="0"/>
              <w:marBottom w:val="120"/>
              <w:divBdr>
                <w:top w:val="none" w:sz="0" w:space="0" w:color="auto"/>
                <w:left w:val="none" w:sz="0" w:space="0" w:color="auto"/>
                <w:bottom w:val="none" w:sz="0" w:space="0" w:color="auto"/>
                <w:right w:val="none" w:sz="0" w:space="0" w:color="auto"/>
              </w:divBdr>
              <w:divsChild>
                <w:div w:id="91633161">
                  <w:marLeft w:val="0"/>
                  <w:marRight w:val="0"/>
                  <w:marTop w:val="0"/>
                  <w:marBottom w:val="0"/>
                  <w:divBdr>
                    <w:top w:val="none" w:sz="0" w:space="0" w:color="auto"/>
                    <w:left w:val="none" w:sz="0" w:space="0" w:color="auto"/>
                    <w:bottom w:val="none" w:sz="0" w:space="0" w:color="auto"/>
                    <w:right w:val="none" w:sz="0" w:space="0" w:color="auto"/>
                  </w:divBdr>
                  <w:divsChild>
                    <w:div w:id="19675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5621">
              <w:marLeft w:val="0"/>
              <w:marRight w:val="0"/>
              <w:marTop w:val="0"/>
              <w:marBottom w:val="120"/>
              <w:divBdr>
                <w:top w:val="none" w:sz="0" w:space="0" w:color="auto"/>
                <w:left w:val="none" w:sz="0" w:space="0" w:color="auto"/>
                <w:bottom w:val="none" w:sz="0" w:space="0" w:color="auto"/>
                <w:right w:val="none" w:sz="0" w:space="0" w:color="auto"/>
              </w:divBdr>
              <w:divsChild>
                <w:div w:id="1662737533">
                  <w:marLeft w:val="0"/>
                  <w:marRight w:val="0"/>
                  <w:marTop w:val="0"/>
                  <w:marBottom w:val="0"/>
                  <w:divBdr>
                    <w:top w:val="none" w:sz="0" w:space="0" w:color="auto"/>
                    <w:left w:val="none" w:sz="0" w:space="0" w:color="auto"/>
                    <w:bottom w:val="none" w:sz="0" w:space="0" w:color="auto"/>
                    <w:right w:val="none" w:sz="0" w:space="0" w:color="auto"/>
                  </w:divBdr>
                  <w:divsChild>
                    <w:div w:id="5077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2021-12-17T11:33:00Z</dcterms:created>
  <dcterms:modified xsi:type="dcterms:W3CDTF">2021-12-18T08:38:00Z</dcterms:modified>
</cp:coreProperties>
</file>