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A96" w:rsidRPr="00083A96" w:rsidRDefault="00083A96" w:rsidP="00083A96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96">
        <w:rPr>
          <w:rFonts w:ascii="Tahoma" w:eastAsia="Times New Roman" w:hAnsi="Tahoma" w:cs="Tahoma"/>
          <w:sz w:val="20"/>
          <w:szCs w:val="20"/>
          <w:lang w:eastAsia="ru-RU"/>
        </w:rPr>
        <w:t xml:space="preserve">  </w:t>
      </w:r>
      <w:r w:rsidRPr="00083A96">
        <w:rPr>
          <w:rFonts w:ascii="Tahoma" w:eastAsia="Times New Roman" w:hAnsi="Tahoma" w:cs="Tahoma"/>
          <w:b/>
          <w:bCs/>
          <w:sz w:val="27"/>
          <w:szCs w:val="27"/>
          <w:lang w:eastAsia="ru-RU"/>
        </w:rPr>
        <w:t xml:space="preserve">Информация о методических документах и об иных документах, разработанных для обеспечения образовательного процесса </w:t>
      </w:r>
    </w:p>
    <w:p w:rsidR="00083A96" w:rsidRPr="00083A96" w:rsidRDefault="00083A96" w:rsidP="00083A96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96">
        <w:rPr>
          <w:rFonts w:ascii="Tahoma" w:eastAsia="Times New Roman" w:hAnsi="Tahoma" w:cs="Tahoma"/>
          <w:sz w:val="20"/>
          <w:szCs w:val="20"/>
          <w:lang w:eastAsia="ru-RU"/>
        </w:rPr>
        <w:t xml:space="preserve">                        </w:t>
      </w:r>
    </w:p>
    <w:tbl>
      <w:tblPr>
        <w:tblW w:w="21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211"/>
        <w:gridCol w:w="9575"/>
        <w:gridCol w:w="6814"/>
      </w:tblGrid>
      <w:tr w:rsidR="00083A96" w:rsidRPr="00083A96" w:rsidTr="00083A96">
        <w:trPr>
          <w:gridAfter w:val="1"/>
        </w:trPr>
        <w:tc>
          <w:tcPr>
            <w:tcW w:w="52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Образовательная программа, реализуемая в образовательном учреждении</w:t>
            </w:r>
          </w:p>
        </w:tc>
        <w:tc>
          <w:tcPr>
            <w:tcW w:w="9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Основная  образовательная программа начального общего образования</w:t>
            </w:r>
          </w:p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Основная  образовательная программа основного общего образования</w:t>
            </w:r>
          </w:p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</w:tr>
      <w:tr w:rsidR="00083A96" w:rsidRPr="00083A96" w:rsidTr="00083A96">
        <w:trPr>
          <w:gridAfter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Федеральные государственные образовательные стандарты</w:t>
            </w:r>
          </w:p>
        </w:tc>
      </w:tr>
      <w:tr w:rsidR="00083A96" w:rsidRPr="00083A96" w:rsidTr="00083A96">
        <w:trPr>
          <w:gridAfter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Рабочие учебные программы, разработанные на основе типовых, примерных,   авторских и т. д. учебных программ</w:t>
            </w:r>
          </w:p>
        </w:tc>
      </w:tr>
      <w:tr w:rsidR="00083A96" w:rsidRPr="00083A96" w:rsidTr="00083A96">
        <w:trPr>
          <w:gridAfter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Учебные программы по элективным курсам </w:t>
            </w:r>
            <w:proofErr w:type="spellStart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предпрофильной</w:t>
            </w:r>
            <w:proofErr w:type="spellEnd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подготовки    </w:t>
            </w:r>
          </w:p>
        </w:tc>
      </w:tr>
      <w:tr w:rsidR="00083A96" w:rsidRPr="00083A96" w:rsidTr="00083A96">
        <w:trPr>
          <w:gridAfter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Образовательные программы дополнительного образования детей</w:t>
            </w:r>
          </w:p>
        </w:tc>
      </w:tr>
      <w:tr w:rsidR="00083A96" w:rsidRPr="00083A96" w:rsidTr="00083A96">
        <w:trPr>
          <w:gridAfter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Учебный план</w:t>
            </w:r>
          </w:p>
        </w:tc>
      </w:tr>
      <w:tr w:rsidR="00083A96" w:rsidRPr="00083A96" w:rsidTr="00083A96">
        <w:tc>
          <w:tcPr>
            <w:tcW w:w="52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Организация образовательного процесса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Локальный акт, регламентирующий деятельность педагогического совета образовательного учреждения: «Положение о педагогическом совете»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Номенклатура дел образовательного учреждения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Приказы по организации образовательного процесса,  книга регистрации приказов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Алфавитная книга записи </w:t>
            </w:r>
            <w:proofErr w:type="gramStart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Личные дела </w:t>
            </w:r>
            <w:proofErr w:type="gramStart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Протоколы заседаний педагогических советов и документы к ним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Годовой календарный учебный график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Годовой план работы образовательного учреждения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Классные журналы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Журналы учета дополнительных занятий с </w:t>
            </w:r>
            <w:proofErr w:type="gramStart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обучающимися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Журнал учета пропущенных и замещенных уроков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Расписание основных учебных занятий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Расписание дополнительных занятий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Книга для учета и записи выданных документов государственного образца в образовательном учреждении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Документы и материалы по организации </w:t>
            </w:r>
            <w:proofErr w:type="spellStart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внутришкольного</w:t>
            </w:r>
            <w:proofErr w:type="spellEnd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контроля, ориентированного на обеспечение качества реализации образовательных программ в соответствии с требованиями федеральных образовательных стандартов:</w:t>
            </w:r>
          </w:p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- «Положение о </w:t>
            </w:r>
            <w:proofErr w:type="spellStart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внутришкольном</w:t>
            </w:r>
            <w:proofErr w:type="spellEnd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контроле» - локальный акт, регламентирующий осуществление </w:t>
            </w:r>
            <w:proofErr w:type="spellStart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внутришкольного</w:t>
            </w:r>
            <w:proofErr w:type="spellEnd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контроля,</w:t>
            </w:r>
          </w:p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план </w:t>
            </w:r>
            <w:proofErr w:type="spellStart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внутришкольного</w:t>
            </w:r>
            <w:proofErr w:type="spellEnd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контроля, аналитические материалы по итогам </w:t>
            </w:r>
            <w:proofErr w:type="spellStart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внутришкольного</w:t>
            </w:r>
            <w:proofErr w:type="spellEnd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контроля.</w:t>
            </w:r>
          </w:p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Аналитические материалы по результатам проведения мониторингов по различным направлениям деятельности в образовательном учреждении:</w:t>
            </w:r>
          </w:p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- результаты освоения </w:t>
            </w:r>
            <w:proofErr w:type="gramStart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образовательных программ,</w:t>
            </w:r>
          </w:p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индивидуальные</w:t>
            </w:r>
            <w:proofErr w:type="gramEnd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достижений обучающихся,</w:t>
            </w:r>
          </w:p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- наличие </w:t>
            </w:r>
            <w:proofErr w:type="gramStart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личностных</w:t>
            </w:r>
            <w:proofErr w:type="gramEnd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достижения обучающихся,</w:t>
            </w:r>
          </w:p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 формирование ценности здорового и безопасного образа жизни у обучающихся, воспитанников;</w:t>
            </w:r>
          </w:p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 динамика показателей здоровья обучающихся, воспитанников (общего показателя здоровья; показателей заболеваемости органов зрения и опорно-двигательного аппарата; травматизма в образовательном учреждении, в том числе дорожно-транспортного травматизма; показателя количества пропусков занятий по болезни; эффективности оздоровления часто болеющих обучающихся, воспитанников),</w:t>
            </w:r>
          </w:p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 материалы социологических исследований на предмет удовлетворенности обучающихся, воспитанников, родителей (законных представителей), педагогических и научно-педагогических работников образовательного учреждения, социальных партнеров образовательного учреждения комплексностью и системностью работы образовательного учреждения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rPr>
          <w:trHeight w:val="516"/>
        </w:trPr>
        <w:tc>
          <w:tcPr>
            <w:tcW w:w="52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Организация образовательного процесса в части обеспечения охраны и укрепления здоровья обучающихся, воспитанников и работников образовательного учреждения</w:t>
            </w:r>
          </w:p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 Договор на медицинское обслуживание </w:t>
            </w:r>
            <w:proofErr w:type="gramStart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Акт готовности образовательного учреждения к новому учебному году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Инструкции для обучающихся по охране труда при организации общественного полезного, производительного труда и проведении внеклассных и внешкольных мероприятий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Правила (инструкции) по технике безопасности в учебных кабинетах повышенной опасности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Акты испытания спортивного инвентаря и оборудования, используемого в образовательном учреждении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Пожарная декларация образовательного учреждения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Паспорт безопасности образовательного учреждения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Паспорт антитеррористической защищенности образовательного учреждения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52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Кадровое   обеспечение образовательного процесса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Штатное расписание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Тарификационный список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Должностные инструкции педагогических работников в соответствии с квалификационными характеристиками по соответствующей должности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График </w:t>
            </w:r>
            <w:proofErr w:type="gramStart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прохождения курсов повышения квалификации педагогических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Наличие в личных делах педагогических работников сведений о профессиональном образовании и повышении квалификации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Материально – техническое оснащение образовательного процесса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Перечень учебного и компьютерного оборудования для оснащения образовательного учреждения по учебным предметам в соответствии с учебным планом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52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83A9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Учебно</w:t>
            </w:r>
            <w:proofErr w:type="spellEnd"/>
            <w:r w:rsidRPr="00083A9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 – методическое</w:t>
            </w:r>
            <w:proofErr w:type="gramEnd"/>
            <w:r w:rsidRPr="00083A9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 xml:space="preserve"> оснащение </w:t>
            </w:r>
            <w:r w:rsidRPr="00083A9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lastRenderedPageBreak/>
              <w:t>образовательного процесса</w:t>
            </w:r>
          </w:p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 xml:space="preserve">Список учебников в соответствии с утвержденными федеральными перечнями учебников, </w:t>
            </w: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а также учебных пособий, допущенных к использованию в образовательном процессе в таких образовательных учреждениях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Перечень </w:t>
            </w:r>
            <w:proofErr w:type="spellStart"/>
            <w:proofErr w:type="gramStart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учебно</w:t>
            </w:r>
            <w:proofErr w:type="spellEnd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– методической</w:t>
            </w:r>
            <w:proofErr w:type="gramEnd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литературы по все предметам учебного плана, дополнительной литературы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52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Информационно - методическое обеспечение образовательного процесса</w:t>
            </w:r>
          </w:p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Организация методической работы в образовательном учреждении, ориентированная на обеспечение качества реализации образовательных программ в соответствии с требованиями федеральных образовательных стандартов:</w:t>
            </w:r>
          </w:p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- наличие методической темы </w:t>
            </w:r>
            <w:proofErr w:type="gramStart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образовательного</w:t>
            </w:r>
            <w:proofErr w:type="gramEnd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учреждени</w:t>
            </w:r>
            <w:proofErr w:type="spellEnd"/>
          </w:p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 методические разработки педагогических работников образовательного учреждения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Наличие Публичных докладов в образовательном учреждении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Локальные акты образовательного учреждения, регламентирующие организацию и проведение Публичных докладов: Положение о публичном докладе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3A96" w:rsidRPr="00083A96" w:rsidTr="00083A96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ru-RU"/>
              </w:rPr>
              <w:t>Работа с обращениями граждан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A9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Журнал учёта обращений граждан</w:t>
            </w:r>
          </w:p>
        </w:tc>
        <w:tc>
          <w:tcPr>
            <w:tcW w:w="0" w:type="auto"/>
            <w:vAlign w:val="center"/>
            <w:hideMark/>
          </w:tcPr>
          <w:p w:rsidR="00083A96" w:rsidRPr="00083A96" w:rsidRDefault="00083A96" w:rsidP="00083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83A96" w:rsidRPr="00083A96" w:rsidRDefault="00083A96" w:rsidP="00083A96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96">
        <w:rPr>
          <w:rFonts w:ascii="Tahoma" w:eastAsia="Times New Roman" w:hAnsi="Tahoma" w:cs="Tahoma"/>
          <w:sz w:val="20"/>
          <w:szCs w:val="20"/>
          <w:lang w:eastAsia="ru-RU"/>
        </w:rPr>
        <w:t> </w:t>
      </w:r>
    </w:p>
    <w:p w:rsidR="00AE2825" w:rsidRDefault="00AE2825"/>
    <w:sectPr w:rsidR="00AE2825" w:rsidSect="00083A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3A96"/>
    <w:rsid w:val="00083A96"/>
    <w:rsid w:val="00AE2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847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 12</dc:creator>
  <cp:lastModifiedBy>Класс 12</cp:lastModifiedBy>
  <cp:revision>2</cp:revision>
  <dcterms:created xsi:type="dcterms:W3CDTF">2014-10-21T06:35:00Z</dcterms:created>
  <dcterms:modified xsi:type="dcterms:W3CDTF">2014-10-21T06:35:00Z</dcterms:modified>
</cp:coreProperties>
</file>