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E9" w:rsidRDefault="00E516C5" w:rsidP="00EB71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3D30">
        <w:rPr>
          <w:rFonts w:ascii="Times New Roman" w:hAnsi="Times New Roman"/>
          <w:b/>
          <w:sz w:val="28"/>
          <w:szCs w:val="28"/>
          <w:lang w:eastAsia="ru-RU"/>
        </w:rPr>
        <w:t xml:space="preserve">Аннотация </w:t>
      </w:r>
    </w:p>
    <w:p w:rsidR="00E516C5" w:rsidRPr="00413D30" w:rsidRDefault="00E516C5" w:rsidP="00EB719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13D30">
        <w:rPr>
          <w:rFonts w:ascii="Times New Roman" w:hAnsi="Times New Roman"/>
          <w:b/>
          <w:sz w:val="28"/>
          <w:szCs w:val="28"/>
          <w:lang w:eastAsia="ru-RU"/>
        </w:rPr>
        <w:t xml:space="preserve">к рабочей программе по </w:t>
      </w:r>
      <w:r>
        <w:rPr>
          <w:rFonts w:ascii="Times New Roman" w:hAnsi="Times New Roman"/>
          <w:b/>
          <w:sz w:val="28"/>
          <w:szCs w:val="28"/>
          <w:lang w:eastAsia="ru-RU"/>
        </w:rPr>
        <w:t>алгебре</w:t>
      </w:r>
      <w:r w:rsidR="00EB7190">
        <w:rPr>
          <w:rFonts w:ascii="Times New Roman" w:hAnsi="Times New Roman"/>
          <w:b/>
          <w:sz w:val="28"/>
          <w:szCs w:val="28"/>
          <w:lang w:eastAsia="ru-RU"/>
        </w:rPr>
        <w:t xml:space="preserve"> и началам математического анализа</w:t>
      </w:r>
      <w:r w:rsidRPr="00413D3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10-11</w:t>
      </w:r>
      <w:r w:rsidRPr="00413D30">
        <w:rPr>
          <w:rFonts w:ascii="Times New Roman" w:hAnsi="Times New Roman"/>
          <w:b/>
          <w:sz w:val="28"/>
          <w:szCs w:val="28"/>
          <w:lang w:eastAsia="ru-RU"/>
        </w:rPr>
        <w:t xml:space="preserve"> класс)</w:t>
      </w:r>
    </w:p>
    <w:p w:rsidR="00896801" w:rsidRDefault="00896801" w:rsidP="00EB7190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</w:rPr>
      </w:pPr>
    </w:p>
    <w:p w:rsidR="00E516C5" w:rsidRDefault="00E516C5" w:rsidP="008968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6801" w:rsidRPr="00AE751B" w:rsidRDefault="00896801" w:rsidP="008968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E751B">
        <w:rPr>
          <w:rFonts w:ascii="Times New Roman" w:hAnsi="Times New Roman"/>
          <w:sz w:val="24"/>
          <w:szCs w:val="24"/>
          <w:lang w:eastAsia="ru-RU"/>
        </w:rPr>
        <w:t xml:space="preserve">Рабочая программа  учебного курса по </w:t>
      </w:r>
      <w:r>
        <w:rPr>
          <w:rFonts w:ascii="Times New Roman" w:hAnsi="Times New Roman"/>
          <w:sz w:val="24"/>
          <w:szCs w:val="24"/>
          <w:lang w:eastAsia="ru-RU"/>
        </w:rPr>
        <w:t>алгебре и началам</w:t>
      </w:r>
      <w:r w:rsidR="00EB7190">
        <w:rPr>
          <w:rFonts w:ascii="Times New Roman" w:hAnsi="Times New Roman"/>
          <w:sz w:val="24"/>
          <w:szCs w:val="24"/>
          <w:lang w:eastAsia="ru-RU"/>
        </w:rPr>
        <w:t xml:space="preserve"> математического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анализа </w:t>
      </w:r>
      <w:r w:rsidRPr="00AE751B">
        <w:rPr>
          <w:rFonts w:ascii="Times New Roman" w:hAnsi="Times New Roman"/>
          <w:sz w:val="24"/>
          <w:szCs w:val="24"/>
          <w:lang w:eastAsia="ru-RU"/>
        </w:rPr>
        <w:t xml:space="preserve"> для 10</w:t>
      </w:r>
      <w:r>
        <w:rPr>
          <w:rFonts w:ascii="Times New Roman" w:hAnsi="Times New Roman"/>
          <w:sz w:val="24"/>
          <w:szCs w:val="24"/>
          <w:lang w:eastAsia="ru-RU"/>
        </w:rPr>
        <w:t xml:space="preserve"> - 11</w:t>
      </w:r>
      <w:r w:rsidRPr="00AE751B">
        <w:rPr>
          <w:rFonts w:ascii="Times New Roman" w:hAnsi="Times New Roman"/>
          <w:sz w:val="24"/>
          <w:szCs w:val="24"/>
          <w:lang w:eastAsia="ru-RU"/>
        </w:rPr>
        <w:t xml:space="preserve">  класс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AE751B">
        <w:rPr>
          <w:rFonts w:ascii="Times New Roman" w:hAnsi="Times New Roman"/>
          <w:sz w:val="24"/>
          <w:szCs w:val="24"/>
          <w:lang w:eastAsia="ru-RU"/>
        </w:rPr>
        <w:t xml:space="preserve">  разработана  на  основе Прим</w:t>
      </w:r>
      <w:r>
        <w:rPr>
          <w:rFonts w:ascii="Times New Roman" w:hAnsi="Times New Roman"/>
          <w:sz w:val="24"/>
          <w:szCs w:val="24"/>
          <w:lang w:eastAsia="ru-RU"/>
        </w:rPr>
        <w:t xml:space="preserve">ерной программы среднего </w:t>
      </w:r>
      <w:r w:rsidRPr="00AE751B">
        <w:rPr>
          <w:rFonts w:ascii="Times New Roman" w:hAnsi="Times New Roman"/>
          <w:sz w:val="24"/>
          <w:szCs w:val="24"/>
          <w:lang w:eastAsia="ru-RU"/>
        </w:rPr>
        <w:t xml:space="preserve"> общего образования (</w:t>
      </w:r>
      <w:bookmarkStart w:id="0" w:name="_GoBack"/>
      <w:r w:rsidRPr="00F842E9">
        <w:rPr>
          <w:rFonts w:ascii="Times New Roman" w:hAnsi="Times New Roman"/>
          <w:b/>
          <w:sz w:val="24"/>
          <w:szCs w:val="24"/>
          <w:lang w:eastAsia="ru-RU"/>
        </w:rPr>
        <w:t>профильный  уровень</w:t>
      </w:r>
      <w:bookmarkEnd w:id="0"/>
      <w:r w:rsidRPr="00AE751B">
        <w:rPr>
          <w:rFonts w:ascii="Times New Roman" w:hAnsi="Times New Roman"/>
          <w:sz w:val="24"/>
          <w:szCs w:val="24"/>
          <w:lang w:eastAsia="ru-RU"/>
        </w:rPr>
        <w:t>) с учетом требований федерального  государственного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образовательного</w:t>
      </w:r>
      <w:r w:rsidRPr="00AE751B">
        <w:rPr>
          <w:rFonts w:ascii="Times New Roman" w:hAnsi="Times New Roman"/>
          <w:sz w:val="24"/>
          <w:szCs w:val="24"/>
          <w:lang w:eastAsia="ru-RU"/>
        </w:rPr>
        <w:t xml:space="preserve"> стандарта среднегообщего образования и с учетом программ для общеобразовательных школ с  использованием рекомендаций авторских  программ Ю.М. Колягина,  </w:t>
      </w:r>
      <w:r>
        <w:rPr>
          <w:rFonts w:ascii="Times New Roman" w:hAnsi="Times New Roman"/>
          <w:sz w:val="24"/>
          <w:szCs w:val="24"/>
          <w:lang w:eastAsia="ru-RU"/>
        </w:rPr>
        <w:t>М.В.Ткачевой.</w:t>
      </w:r>
      <w:proofErr w:type="gramEnd"/>
    </w:p>
    <w:p w:rsidR="00896801" w:rsidRPr="00AE751B" w:rsidRDefault="00896801" w:rsidP="00896801">
      <w:pPr>
        <w:widowControl w:val="0"/>
        <w:spacing w:before="120" w:after="120" w:line="360" w:lineRule="auto"/>
        <w:ind w:left="714" w:firstLine="540"/>
        <w:jc w:val="both"/>
        <w:rPr>
          <w:rFonts w:ascii="Times New Roman" w:hAnsi="Times New Roman"/>
          <w:sz w:val="24"/>
          <w:szCs w:val="24"/>
        </w:rPr>
      </w:pPr>
      <w:r w:rsidRPr="00AE751B">
        <w:rPr>
          <w:rFonts w:ascii="Times New Roman" w:hAnsi="Times New Roman"/>
          <w:sz w:val="24"/>
          <w:szCs w:val="24"/>
        </w:rPr>
        <w:t>Реализация рабочей программы осуществляется с использованием учебников:</w:t>
      </w:r>
    </w:p>
    <w:p w:rsidR="00896801" w:rsidRDefault="00896801" w:rsidP="00896801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51B">
        <w:rPr>
          <w:rFonts w:ascii="Times New Roman" w:hAnsi="Times New Roman"/>
          <w:sz w:val="24"/>
          <w:szCs w:val="24"/>
        </w:rPr>
        <w:t xml:space="preserve">Учебник для 10 класса общеобразовательных учреждений. Базовый и профильный уровень. Алгебра и начала математического анализа. Авторы: Ю.М. Колягин, М.В. Ткачёва, Н.Е. Фёдорова, М.И. </w:t>
      </w:r>
      <w:proofErr w:type="spellStart"/>
      <w:r w:rsidRPr="00AE751B">
        <w:rPr>
          <w:rFonts w:ascii="Times New Roman" w:hAnsi="Times New Roman"/>
          <w:sz w:val="24"/>
          <w:szCs w:val="24"/>
        </w:rPr>
        <w:t>Шабунин</w:t>
      </w:r>
      <w:proofErr w:type="spellEnd"/>
      <w:r w:rsidRPr="00AE751B">
        <w:rPr>
          <w:rFonts w:ascii="Times New Roman" w:hAnsi="Times New Roman"/>
          <w:sz w:val="24"/>
          <w:szCs w:val="24"/>
        </w:rPr>
        <w:t xml:space="preserve">. Под редакцией А.Б. </w:t>
      </w:r>
      <w:proofErr w:type="spellStart"/>
      <w:r w:rsidRPr="00AE751B">
        <w:rPr>
          <w:rFonts w:ascii="Times New Roman" w:hAnsi="Times New Roman"/>
          <w:sz w:val="24"/>
          <w:szCs w:val="24"/>
        </w:rPr>
        <w:t>Жижченко</w:t>
      </w:r>
      <w:proofErr w:type="spellEnd"/>
      <w:r w:rsidRPr="00AE751B">
        <w:rPr>
          <w:rFonts w:ascii="Times New Roman" w:hAnsi="Times New Roman"/>
          <w:sz w:val="24"/>
          <w:szCs w:val="24"/>
        </w:rPr>
        <w:t>. Москва. Просвещение.201</w:t>
      </w:r>
      <w:r>
        <w:rPr>
          <w:rFonts w:ascii="Times New Roman" w:hAnsi="Times New Roman"/>
          <w:sz w:val="24"/>
          <w:szCs w:val="24"/>
        </w:rPr>
        <w:t>8</w:t>
      </w:r>
    </w:p>
    <w:p w:rsidR="00896801" w:rsidRDefault="00896801" w:rsidP="00896801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для 11</w:t>
      </w:r>
      <w:r w:rsidRPr="00AE751B">
        <w:rPr>
          <w:rFonts w:ascii="Times New Roman" w:hAnsi="Times New Roman"/>
          <w:sz w:val="24"/>
          <w:szCs w:val="24"/>
        </w:rPr>
        <w:t xml:space="preserve"> класса общеобразовательных учреждений. Базовый и профильный уровень. Алгебра и начала математического анализа. Авторы: Ю.М. Колягин, М.В. Ткачёва, Н.Е. Фёдорова, М.И. </w:t>
      </w:r>
      <w:proofErr w:type="spellStart"/>
      <w:r w:rsidRPr="00AE751B">
        <w:rPr>
          <w:rFonts w:ascii="Times New Roman" w:hAnsi="Times New Roman"/>
          <w:sz w:val="24"/>
          <w:szCs w:val="24"/>
        </w:rPr>
        <w:t>Шабунин</w:t>
      </w:r>
      <w:proofErr w:type="spellEnd"/>
      <w:r w:rsidRPr="00AE751B">
        <w:rPr>
          <w:rFonts w:ascii="Times New Roman" w:hAnsi="Times New Roman"/>
          <w:sz w:val="24"/>
          <w:szCs w:val="24"/>
        </w:rPr>
        <w:t xml:space="preserve">. Под редакцией А.Б. </w:t>
      </w:r>
      <w:proofErr w:type="spellStart"/>
      <w:r w:rsidRPr="00AE751B">
        <w:rPr>
          <w:rFonts w:ascii="Times New Roman" w:hAnsi="Times New Roman"/>
          <w:sz w:val="24"/>
          <w:szCs w:val="24"/>
        </w:rPr>
        <w:t>Жижченко</w:t>
      </w:r>
      <w:proofErr w:type="spellEnd"/>
      <w:r w:rsidRPr="00AE751B">
        <w:rPr>
          <w:rFonts w:ascii="Times New Roman" w:hAnsi="Times New Roman"/>
          <w:sz w:val="24"/>
          <w:szCs w:val="24"/>
        </w:rPr>
        <w:t>. Москва. Просвещение.201</w:t>
      </w:r>
      <w:r>
        <w:rPr>
          <w:rFonts w:ascii="Times New Roman" w:hAnsi="Times New Roman"/>
          <w:sz w:val="24"/>
          <w:szCs w:val="24"/>
        </w:rPr>
        <w:t>8</w:t>
      </w:r>
    </w:p>
    <w:p w:rsidR="00896801" w:rsidRPr="00B86C09" w:rsidRDefault="00896801" w:rsidP="00896801">
      <w:pPr>
        <w:pStyle w:val="a5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:rsidR="00896801" w:rsidRPr="00AE751B" w:rsidRDefault="00896801" w:rsidP="0089680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96801" w:rsidRPr="00AE751B" w:rsidRDefault="00896801" w:rsidP="0089680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E751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  Данная рабочая программа рассчитана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: профильный  уровень  4   часа</w:t>
      </w:r>
      <w:r w:rsidRPr="00AE751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в неделю</w:t>
      </w:r>
    </w:p>
    <w:p w:rsidR="00896801" w:rsidRPr="000D5FDF" w:rsidRDefault="00896801" w:rsidP="00896801">
      <w:pPr>
        <w:pStyle w:val="a3"/>
        <w:ind w:left="20" w:right="20" w:firstLine="580"/>
      </w:pPr>
      <w:r w:rsidRPr="000D5FDF">
        <w:rPr>
          <w:rStyle w:val="a6"/>
        </w:rPr>
        <w:t>Главной целью</w:t>
      </w:r>
      <w:r w:rsidRPr="000D5FDF">
        <w:rPr>
          <w:rStyle w:val="85"/>
        </w:rPr>
        <w:t xml:space="preserve"> школьного образования</w:t>
      </w:r>
      <w:r w:rsidRPr="000D5FDF">
        <w:t xml:space="preserve"> является развитие ребенка как компетент</w:t>
      </w:r>
      <w:r w:rsidRPr="000D5FDF">
        <w:softHyphen/>
        <w:t>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</w:t>
      </w:r>
      <w:r w:rsidRPr="000D5FDF">
        <w:softHyphen/>
        <w:t>ривается как процесс овладения не только определенной суммой знаний и системой соответст</w:t>
      </w:r>
      <w:r w:rsidRPr="000D5FDF">
        <w:softHyphen/>
        <w:t xml:space="preserve">вующих умений и навыков, но и как процесс овладения компетенциями. Это определило </w:t>
      </w:r>
      <w:r w:rsidRPr="000D5FDF">
        <w:rPr>
          <w:rStyle w:val="2pt13"/>
        </w:rPr>
        <w:t xml:space="preserve">цели </w:t>
      </w:r>
      <w:r w:rsidRPr="000D5FDF">
        <w:rPr>
          <w:rStyle w:val="a6"/>
        </w:rPr>
        <w:t>обучения математики:</w:t>
      </w:r>
    </w:p>
    <w:p w:rsidR="00896801" w:rsidRPr="000D5FDF" w:rsidRDefault="00896801" w:rsidP="0089680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 w:right="20"/>
        <w:jc w:val="both"/>
      </w:pPr>
      <w:r w:rsidRPr="000D5FDF">
        <w:rPr>
          <w:rStyle w:val="85"/>
        </w:rPr>
        <w:t>формирование представлений</w:t>
      </w:r>
      <w:r w:rsidRPr="000D5FDF">
        <w:t xml:space="preserve"> о математике как универсальном языке науки, средстве моделирования явлений и процессов, об идеях и методах математики;</w:t>
      </w:r>
    </w:p>
    <w:p w:rsidR="00896801" w:rsidRPr="000D5FDF" w:rsidRDefault="00896801" w:rsidP="00896801">
      <w:pPr>
        <w:pStyle w:val="a3"/>
        <w:numPr>
          <w:ilvl w:val="0"/>
          <w:numId w:val="2"/>
        </w:numPr>
        <w:tabs>
          <w:tab w:val="left" w:pos="426"/>
          <w:tab w:val="left" w:pos="826"/>
        </w:tabs>
        <w:spacing w:after="0"/>
        <w:ind w:left="426" w:right="20"/>
        <w:jc w:val="both"/>
      </w:pPr>
      <w:r w:rsidRPr="000D5FDF">
        <w:rPr>
          <w:rStyle w:val="85"/>
        </w:rPr>
        <w:t>развитие</w:t>
      </w:r>
      <w:r w:rsidRPr="000D5FDF">
        <w:t xml:space="preserve">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</w:t>
      </w:r>
      <w:r w:rsidRPr="000D5FDF">
        <w:softHyphen/>
        <w:t>тельности, а также последующего обучения в высшей школе;</w:t>
      </w:r>
    </w:p>
    <w:p w:rsidR="00896801" w:rsidRPr="000D5FDF" w:rsidRDefault="00896801" w:rsidP="0089680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426" w:right="20"/>
        <w:jc w:val="both"/>
      </w:pPr>
      <w:r w:rsidRPr="000D5FDF">
        <w:rPr>
          <w:rStyle w:val="85"/>
        </w:rPr>
        <w:t>овладение</w:t>
      </w:r>
      <w:r w:rsidRPr="000D5FDF">
        <w:t xml:space="preserve"> математическими знаниями и умениями, необходимыми в повседневной жиз</w:t>
      </w:r>
      <w:r w:rsidRPr="000D5FDF">
        <w:softHyphen/>
        <w:t>ни для изучения школьных естественнонаучных дисциплин на базовом уровне, для получения образования в областях, не требующих углублённой математической подготовки;</w:t>
      </w:r>
    </w:p>
    <w:p w:rsidR="00896801" w:rsidRPr="000D5FDF" w:rsidRDefault="00896801" w:rsidP="00896801">
      <w:pPr>
        <w:pStyle w:val="a3"/>
        <w:numPr>
          <w:ilvl w:val="0"/>
          <w:numId w:val="2"/>
        </w:numPr>
        <w:tabs>
          <w:tab w:val="left" w:pos="426"/>
        </w:tabs>
        <w:spacing w:after="64"/>
        <w:ind w:left="426" w:right="20"/>
        <w:jc w:val="both"/>
      </w:pPr>
      <w:r w:rsidRPr="000D5FDF">
        <w:rPr>
          <w:rStyle w:val="85"/>
        </w:rPr>
        <w:t>воспитание</w:t>
      </w:r>
      <w:r w:rsidRPr="000D5FDF">
        <w:t xml:space="preserve"> средствами математики культуры личности, понимания значимости матема</w:t>
      </w:r>
      <w:r w:rsidRPr="000D5FDF">
        <w:softHyphen/>
        <w:t>тики для научно-технического прогресса, отношения к математике как к части общечеловече</w:t>
      </w:r>
      <w:r w:rsidRPr="000D5FDF">
        <w:softHyphen/>
        <w:t>ской культуры через знакомство с историей развития математики.</w:t>
      </w:r>
    </w:p>
    <w:p w:rsidR="00896801" w:rsidRPr="000D5FDF" w:rsidRDefault="00896801" w:rsidP="00896801">
      <w:pPr>
        <w:pStyle w:val="a3"/>
        <w:ind w:left="20" w:right="20" w:firstLine="580"/>
        <w:jc w:val="both"/>
      </w:pPr>
      <w:r w:rsidRPr="000D5FDF">
        <w:t>На основании требований Государственного образовательного стандарта в содер</w:t>
      </w:r>
      <w:r w:rsidRPr="000D5FDF">
        <w:softHyphen/>
        <w:t>жании календарно-тематического планирования предлагается реализовать актуальные в настоя</w:t>
      </w:r>
      <w:r w:rsidRPr="000D5FDF">
        <w:softHyphen/>
        <w:t xml:space="preserve">щее время </w:t>
      </w:r>
      <w:proofErr w:type="spellStart"/>
      <w:r w:rsidRPr="000D5FDF">
        <w:t>компетен</w:t>
      </w:r>
      <w:r>
        <w:t>т</w:t>
      </w:r>
      <w:r w:rsidRPr="000D5FDF">
        <w:t>ностный</w:t>
      </w:r>
      <w:proofErr w:type="spellEnd"/>
      <w:r w:rsidRPr="000D5FDF">
        <w:t>, личностно ориентированный, деятельный подходы, которые оп</w:t>
      </w:r>
      <w:r w:rsidRPr="000D5FDF">
        <w:softHyphen/>
        <w:t>ределяют</w:t>
      </w:r>
      <w:r w:rsidRPr="000D5FDF">
        <w:rPr>
          <w:rStyle w:val="a6"/>
        </w:rPr>
        <w:t xml:space="preserve"> задачи обучения:</w:t>
      </w:r>
    </w:p>
    <w:p w:rsidR="00896801" w:rsidRPr="000D5FDF" w:rsidRDefault="00896801" w:rsidP="00896801">
      <w:pPr>
        <w:pStyle w:val="a3"/>
        <w:numPr>
          <w:ilvl w:val="0"/>
          <w:numId w:val="17"/>
        </w:numPr>
        <w:tabs>
          <w:tab w:val="left" w:pos="426"/>
        </w:tabs>
        <w:spacing w:after="13"/>
        <w:ind w:left="426"/>
        <w:jc w:val="both"/>
      </w:pPr>
      <w:r w:rsidRPr="000D5FDF">
        <w:t>приобретение математических знаний и умений;</w:t>
      </w:r>
    </w:p>
    <w:p w:rsidR="00896801" w:rsidRPr="000D5FDF" w:rsidRDefault="00896801" w:rsidP="00896801">
      <w:pPr>
        <w:pStyle w:val="a3"/>
        <w:numPr>
          <w:ilvl w:val="0"/>
          <w:numId w:val="17"/>
        </w:numPr>
        <w:tabs>
          <w:tab w:val="left" w:pos="426"/>
        </w:tabs>
        <w:spacing w:after="0"/>
        <w:ind w:left="426"/>
        <w:jc w:val="both"/>
      </w:pPr>
      <w:r w:rsidRPr="000D5FDF">
        <w:t>овладение обобщенными способами мыслительной, творческой деятельностей;</w:t>
      </w:r>
    </w:p>
    <w:p w:rsidR="00896801" w:rsidRPr="000D5FDF" w:rsidRDefault="00896801" w:rsidP="00896801">
      <w:pPr>
        <w:pStyle w:val="a3"/>
        <w:numPr>
          <w:ilvl w:val="0"/>
          <w:numId w:val="17"/>
        </w:numPr>
        <w:tabs>
          <w:tab w:val="left" w:pos="426"/>
        </w:tabs>
        <w:spacing w:after="0"/>
        <w:ind w:left="426" w:right="20"/>
        <w:jc w:val="both"/>
      </w:pPr>
      <w:r w:rsidRPr="000D5FDF">
        <w:t>освоение компетенций: учебно-познавательной, коммуникативной, рефлексивной, лично</w:t>
      </w:r>
      <w:r w:rsidRPr="000D5FDF">
        <w:softHyphen/>
        <w:t>стного саморазвития, ценностно-ориентационной и профессионально-трудового выбора.</w:t>
      </w:r>
    </w:p>
    <w:p w:rsidR="00896801" w:rsidRPr="0075275E" w:rsidRDefault="00896801" w:rsidP="008968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5275E">
        <w:rPr>
          <w:rFonts w:ascii="Times New Roman" w:hAnsi="Times New Roman"/>
          <w:sz w:val="24"/>
          <w:szCs w:val="24"/>
        </w:rPr>
        <w:lastRenderedPageBreak/>
        <w:t xml:space="preserve">Согласно федеральному базисному учебному плану для образовательных учреждений Российской Федерации на изучение </w:t>
      </w:r>
      <w:r w:rsidRPr="00547C11">
        <w:rPr>
          <w:rFonts w:ascii="Times New Roman" w:hAnsi="Times New Roman"/>
          <w:sz w:val="24"/>
          <w:szCs w:val="24"/>
        </w:rPr>
        <w:t>алгебры и начал математического анализа отводится</w:t>
      </w:r>
      <w:r>
        <w:rPr>
          <w:rFonts w:ascii="Times New Roman" w:hAnsi="Times New Roman"/>
          <w:sz w:val="24"/>
          <w:szCs w:val="24"/>
        </w:rPr>
        <w:t xml:space="preserve">  272  часа</w:t>
      </w:r>
      <w:r w:rsidRPr="00547C11">
        <w:rPr>
          <w:rFonts w:ascii="Times New Roman" w:hAnsi="Times New Roman"/>
          <w:sz w:val="24"/>
          <w:szCs w:val="24"/>
        </w:rPr>
        <w:t xml:space="preserve"> за 2 год</w:t>
      </w:r>
      <w:r>
        <w:rPr>
          <w:rFonts w:ascii="Times New Roman" w:hAnsi="Times New Roman"/>
          <w:sz w:val="24"/>
          <w:szCs w:val="24"/>
        </w:rPr>
        <w:t>а обучения (по 4</w:t>
      </w:r>
      <w:r w:rsidRPr="00547C11">
        <w:rPr>
          <w:rFonts w:ascii="Times New Roman" w:hAnsi="Times New Roman"/>
          <w:sz w:val="24"/>
          <w:szCs w:val="24"/>
        </w:rPr>
        <w:t xml:space="preserve"> часа в неделю в 10 и 11 классе).</w:t>
      </w:r>
    </w:p>
    <w:p w:rsidR="00E516C5" w:rsidRDefault="00E516C5" w:rsidP="00896801">
      <w:pPr>
        <w:shd w:val="clear" w:color="auto" w:fill="FFFFFF"/>
        <w:spacing w:before="7" w:after="0" w:line="240" w:lineRule="auto"/>
        <w:ind w:left="36" w:right="7" w:firstLine="531"/>
        <w:rPr>
          <w:rFonts w:ascii="Times New Roman" w:hAnsi="Times New Roman"/>
          <w:sz w:val="24"/>
          <w:szCs w:val="24"/>
        </w:rPr>
      </w:pPr>
    </w:p>
    <w:p w:rsidR="00E516C5" w:rsidRDefault="00E516C5" w:rsidP="00896801">
      <w:pPr>
        <w:shd w:val="clear" w:color="auto" w:fill="FFFFFF"/>
        <w:spacing w:before="7" w:after="0" w:line="240" w:lineRule="auto"/>
        <w:ind w:left="36" w:right="7" w:firstLine="531"/>
        <w:rPr>
          <w:rFonts w:ascii="Times New Roman" w:hAnsi="Times New Roman"/>
          <w:sz w:val="24"/>
          <w:szCs w:val="24"/>
        </w:rPr>
      </w:pPr>
    </w:p>
    <w:p w:rsidR="00E516C5" w:rsidRDefault="00E516C5" w:rsidP="00896801">
      <w:pPr>
        <w:shd w:val="clear" w:color="auto" w:fill="FFFFFF"/>
        <w:spacing w:before="7" w:after="0" w:line="240" w:lineRule="auto"/>
        <w:ind w:left="36" w:right="7" w:firstLine="531"/>
        <w:rPr>
          <w:rFonts w:ascii="Times New Roman" w:hAnsi="Times New Roman"/>
          <w:sz w:val="24"/>
          <w:szCs w:val="24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3827"/>
        <w:gridCol w:w="3971"/>
      </w:tblGrid>
      <w:tr w:rsidR="00E516C5" w:rsidRPr="0083368D" w:rsidTr="00961875">
        <w:trPr>
          <w:trHeight w:val="569"/>
        </w:trPr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16C5" w:rsidRPr="0083368D" w:rsidRDefault="00E516C5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16C5" w:rsidRPr="0083368D" w:rsidRDefault="00E516C5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336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чебный план (3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8336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336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516C5" w:rsidRPr="0083368D" w:rsidTr="00961875">
        <w:trPr>
          <w:trHeight w:val="147"/>
        </w:trPr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6C5" w:rsidRPr="0083368D" w:rsidRDefault="00E516C5" w:rsidP="00182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16C5" w:rsidRPr="0083368D" w:rsidRDefault="00E516C5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16C5" w:rsidRPr="0083368D" w:rsidRDefault="00E516C5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E516C5" w:rsidRPr="0083368D" w:rsidTr="00961875">
        <w:trPr>
          <w:trHeight w:val="293"/>
        </w:trPr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16C5" w:rsidRPr="0083368D" w:rsidRDefault="003B2F46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6C5" w:rsidRPr="0083368D" w:rsidRDefault="00EB7190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516C5" w:rsidRPr="0083368D" w:rsidRDefault="00EB7190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16C5" w:rsidRPr="0083368D" w:rsidTr="00961875">
        <w:trPr>
          <w:trHeight w:val="293"/>
        </w:trPr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6C5" w:rsidRPr="0083368D" w:rsidRDefault="00E516C5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16C5" w:rsidRPr="0083368D" w:rsidRDefault="00EB7190" w:rsidP="00EB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E51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лгебра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начала математического анализа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E516C5" w:rsidRPr="0083368D" w:rsidRDefault="00EB7190" w:rsidP="00EB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E51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лгебра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начала математического анализа</w:t>
            </w:r>
            <w:r w:rsidR="00E51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46" w:rsidRPr="0083368D" w:rsidTr="00961875">
        <w:trPr>
          <w:trHeight w:val="293"/>
        </w:trPr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2F46" w:rsidRPr="0083368D" w:rsidRDefault="003B2F46" w:rsidP="003B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2F46" w:rsidRPr="0083368D" w:rsidRDefault="00EB7190" w:rsidP="003B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2F46" w:rsidRPr="0083368D" w:rsidRDefault="00EB7190" w:rsidP="003B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2F46" w:rsidRPr="0083368D" w:rsidTr="00961875">
        <w:trPr>
          <w:trHeight w:val="293"/>
        </w:trPr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2F46" w:rsidRPr="0083368D" w:rsidRDefault="003B2F46" w:rsidP="003B2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B2F46" w:rsidRPr="0083368D" w:rsidRDefault="00EB7190" w:rsidP="00EB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  <w:r w:rsidR="003B2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B2F46" w:rsidRPr="0083368D" w:rsidRDefault="00EB7190" w:rsidP="00EB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алгебра и начала математического </w:t>
            </w:r>
          </w:p>
        </w:tc>
      </w:tr>
      <w:tr w:rsidR="00E516C5" w:rsidRPr="0083368D" w:rsidTr="00961875">
        <w:trPr>
          <w:trHeight w:val="293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6C5" w:rsidRPr="0083368D" w:rsidRDefault="00E516C5" w:rsidP="00182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6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16C5" w:rsidRPr="0083368D" w:rsidRDefault="00EB7190" w:rsidP="0018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272</w:t>
            </w:r>
          </w:p>
        </w:tc>
      </w:tr>
    </w:tbl>
    <w:p w:rsidR="00E516C5" w:rsidRDefault="00E516C5" w:rsidP="00896801">
      <w:pPr>
        <w:shd w:val="clear" w:color="auto" w:fill="FFFFFF"/>
        <w:spacing w:before="7" w:after="0" w:line="240" w:lineRule="auto"/>
        <w:ind w:left="36" w:right="7" w:firstLine="531"/>
        <w:rPr>
          <w:rFonts w:ascii="Times New Roman" w:hAnsi="Times New Roman"/>
          <w:sz w:val="24"/>
          <w:szCs w:val="24"/>
        </w:rPr>
      </w:pPr>
    </w:p>
    <w:p w:rsidR="00896801" w:rsidRDefault="00896801" w:rsidP="00896801">
      <w:pPr>
        <w:spacing w:before="120" w:after="120" w:line="360" w:lineRule="auto"/>
        <w:ind w:hanging="357"/>
        <w:jc w:val="center"/>
        <w:rPr>
          <w:rFonts w:ascii="Times New Roman" w:hAnsi="Times New Roman"/>
          <w:b/>
          <w:sz w:val="28"/>
          <w:szCs w:val="28"/>
        </w:rPr>
      </w:pPr>
      <w:r w:rsidRPr="00C7259B">
        <w:rPr>
          <w:rFonts w:ascii="Times New Roman" w:hAnsi="Times New Roman"/>
          <w:b/>
          <w:sz w:val="28"/>
          <w:szCs w:val="28"/>
        </w:rPr>
        <w:t>Алгебра и начала</w:t>
      </w:r>
      <w:r w:rsidR="00EB7190">
        <w:rPr>
          <w:rFonts w:ascii="Times New Roman" w:hAnsi="Times New Roman"/>
          <w:b/>
          <w:sz w:val="28"/>
          <w:szCs w:val="28"/>
        </w:rPr>
        <w:t xml:space="preserve"> математического </w:t>
      </w:r>
      <w:r w:rsidRPr="00C7259B">
        <w:rPr>
          <w:rFonts w:ascii="Times New Roman" w:hAnsi="Times New Roman"/>
          <w:b/>
          <w:sz w:val="28"/>
          <w:szCs w:val="28"/>
        </w:rPr>
        <w:t>анализа</w:t>
      </w:r>
      <w:r w:rsidR="003B2F46">
        <w:rPr>
          <w:rFonts w:ascii="Times New Roman" w:hAnsi="Times New Roman"/>
          <w:b/>
          <w:sz w:val="28"/>
          <w:szCs w:val="28"/>
        </w:rPr>
        <w:t xml:space="preserve"> (10 – 11 классы)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62"/>
        <w:gridCol w:w="1134"/>
      </w:tblGrid>
      <w:tr w:rsidR="003B2F46" w:rsidRPr="00592A2D" w:rsidTr="000846A1">
        <w:trPr>
          <w:trHeight w:val="498"/>
        </w:trPr>
        <w:tc>
          <w:tcPr>
            <w:tcW w:w="6062" w:type="dxa"/>
          </w:tcPr>
          <w:p w:rsidR="003B2F46" w:rsidRPr="000846A1" w:rsidRDefault="003B2F46" w:rsidP="000846A1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Делимость чисел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10 ч</w:t>
            </w:r>
          </w:p>
        </w:tc>
      </w:tr>
      <w:tr w:rsidR="003B2F46" w:rsidRPr="00592A2D" w:rsidTr="000846A1">
        <w:trPr>
          <w:trHeight w:val="703"/>
        </w:trPr>
        <w:tc>
          <w:tcPr>
            <w:tcW w:w="6062" w:type="dxa"/>
          </w:tcPr>
          <w:p w:rsidR="003B2F46" w:rsidRPr="000846A1" w:rsidRDefault="003B2F46" w:rsidP="000846A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Многочлены. Алгебраические уравнения 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 xml:space="preserve">17 ч 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t>Степень с действительным показателем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13 ч</w:t>
            </w:r>
          </w:p>
        </w:tc>
      </w:tr>
      <w:tr w:rsidR="003B2F46" w:rsidRPr="00592A2D" w:rsidTr="000846A1">
        <w:trPr>
          <w:trHeight w:val="408"/>
        </w:trPr>
        <w:tc>
          <w:tcPr>
            <w:tcW w:w="6062" w:type="dxa"/>
          </w:tcPr>
          <w:p w:rsidR="003B2F46" w:rsidRPr="000846A1" w:rsidRDefault="003B2F46" w:rsidP="000846A1">
            <w:pPr>
              <w:pStyle w:val="a7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  <w:lang w:eastAsia="ru-RU"/>
              </w:rPr>
              <w:t>Степенная функция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16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pStyle w:val="Style7"/>
              <w:widowControl/>
              <w:spacing w:before="82" w:line="240" w:lineRule="auto"/>
              <w:jc w:val="left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rPr>
                <w:bCs/>
              </w:rPr>
              <w:t>Показательная функция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11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pStyle w:val="a7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  <w:lang w:eastAsia="ru-RU"/>
              </w:rPr>
              <w:t>Логарифмическая функция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17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78" w:after="0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  <w:lang w:eastAsia="ru-RU"/>
              </w:rPr>
              <w:t>Тригонометрические формулы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24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78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6A1">
              <w:rPr>
                <w:rFonts w:ascii="Times New Roman" w:hAnsi="Times New Roman"/>
                <w:sz w:val="24"/>
                <w:szCs w:val="24"/>
                <w:lang w:eastAsia="ru-RU"/>
              </w:rPr>
              <w:t>Тригонометрические уравнения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21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78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19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ind w:left="360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 xml:space="preserve">Производная и её геометрический смысл 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22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 xml:space="preserve">Применение производной к исследованию функций  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16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 xml:space="preserve">Первообразная и интеграл  </w:t>
            </w:r>
          </w:p>
        </w:tc>
        <w:tc>
          <w:tcPr>
            <w:tcW w:w="1134" w:type="dxa"/>
          </w:tcPr>
          <w:p w:rsidR="003B2F46" w:rsidRPr="000846A1" w:rsidRDefault="000846A1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15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 xml:space="preserve">Комбинаторика  </w:t>
            </w:r>
          </w:p>
        </w:tc>
        <w:tc>
          <w:tcPr>
            <w:tcW w:w="1134" w:type="dxa"/>
          </w:tcPr>
          <w:p w:rsidR="003B2F46" w:rsidRPr="000846A1" w:rsidRDefault="00DF21BD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10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1134" w:type="dxa"/>
          </w:tcPr>
          <w:p w:rsidR="003B2F46" w:rsidRPr="000846A1" w:rsidRDefault="00DF21BD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8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>Комплексные числа</w:t>
            </w:r>
          </w:p>
        </w:tc>
        <w:tc>
          <w:tcPr>
            <w:tcW w:w="1134" w:type="dxa"/>
          </w:tcPr>
          <w:p w:rsidR="003B2F46" w:rsidRPr="000846A1" w:rsidRDefault="00DF21BD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13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>Уравнения и неравенства с двумя переменными</w:t>
            </w:r>
          </w:p>
        </w:tc>
        <w:tc>
          <w:tcPr>
            <w:tcW w:w="1134" w:type="dxa"/>
          </w:tcPr>
          <w:p w:rsidR="003B2F46" w:rsidRPr="000846A1" w:rsidRDefault="00DF21BD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10 ч</w:t>
            </w:r>
          </w:p>
        </w:tc>
      </w:tr>
      <w:tr w:rsidR="003B2F46" w:rsidRPr="00592A2D" w:rsidTr="000846A1">
        <w:tc>
          <w:tcPr>
            <w:tcW w:w="6062" w:type="dxa"/>
          </w:tcPr>
          <w:p w:rsidR="003B2F46" w:rsidRPr="000846A1" w:rsidRDefault="003B2F46" w:rsidP="000846A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6A1">
              <w:rPr>
                <w:rFonts w:ascii="Times New Roman" w:hAnsi="Times New Roman"/>
                <w:sz w:val="24"/>
                <w:szCs w:val="24"/>
              </w:rPr>
              <w:t>Итоговое повторение курса алгебры и начал математического анализа</w:t>
            </w:r>
          </w:p>
        </w:tc>
        <w:tc>
          <w:tcPr>
            <w:tcW w:w="1134" w:type="dxa"/>
          </w:tcPr>
          <w:p w:rsidR="003B2F46" w:rsidRPr="000846A1" w:rsidRDefault="00DF21BD" w:rsidP="000846A1">
            <w:pPr>
              <w:pStyle w:val="Style7"/>
              <w:widowControl/>
              <w:spacing w:before="82" w:line="240" w:lineRule="auto"/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30 ч</w:t>
            </w:r>
          </w:p>
        </w:tc>
      </w:tr>
    </w:tbl>
    <w:p w:rsidR="00EB7190" w:rsidRDefault="00EB7190" w:rsidP="000846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46A1" w:rsidRDefault="000846A1" w:rsidP="000846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Периодичность и формы текущего контроля и промежуточной аттестации</w:t>
      </w:r>
    </w:p>
    <w:p w:rsidR="000846A1" w:rsidRPr="00D7182C" w:rsidRDefault="000846A1" w:rsidP="000846A1">
      <w:pPr>
        <w:shd w:val="clear" w:color="auto" w:fill="FFFFFF"/>
        <w:spacing w:before="7" w:after="0" w:line="240" w:lineRule="auto"/>
        <w:ind w:left="36" w:right="7"/>
        <w:rPr>
          <w:rFonts w:ascii="Times New Roman" w:eastAsia="Times New Roman" w:hAnsi="Times New Roman"/>
          <w:b/>
          <w:bCs/>
          <w:sz w:val="24"/>
          <w:szCs w:val="24"/>
        </w:rPr>
      </w:pPr>
      <w:r w:rsidRPr="00D7182C">
        <w:rPr>
          <w:rFonts w:ascii="Times New Roman" w:hAnsi="Times New Roman"/>
          <w:sz w:val="24"/>
          <w:szCs w:val="24"/>
        </w:rPr>
        <w:t>Виды и формы контроля: переводная аттестация, промежуточный, самостоятельные работы, контрольные работы,тесты</w:t>
      </w:r>
      <w:r>
        <w:rPr>
          <w:rFonts w:ascii="Times New Roman" w:hAnsi="Times New Roman"/>
          <w:sz w:val="24"/>
          <w:szCs w:val="24"/>
        </w:rPr>
        <w:t>, зачеты</w:t>
      </w:r>
      <w:r w:rsidRPr="00D7182C">
        <w:rPr>
          <w:rFonts w:ascii="Times New Roman" w:hAnsi="Times New Roman"/>
          <w:sz w:val="24"/>
          <w:szCs w:val="24"/>
        </w:rPr>
        <w:t>.</w:t>
      </w:r>
    </w:p>
    <w:p w:rsidR="000846A1" w:rsidRDefault="000846A1" w:rsidP="000846A1">
      <w:pPr>
        <w:pStyle w:val="p6"/>
        <w:shd w:val="clear" w:color="auto" w:fill="FFFFFF"/>
        <w:jc w:val="both"/>
        <w:rPr>
          <w:color w:val="000000"/>
        </w:rPr>
      </w:pPr>
      <w:r>
        <w:rPr>
          <w:rStyle w:val="s4"/>
          <w:color w:val="000000"/>
        </w:rPr>
        <w:t>Промежуточная аттестация в школе подразделяется на:</w:t>
      </w:r>
    </w:p>
    <w:p w:rsidR="000846A1" w:rsidRDefault="000846A1" w:rsidP="000846A1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>
        <w:rPr>
          <w:rStyle w:val="s7"/>
        </w:rPr>
        <w:t>​ </w:t>
      </w:r>
      <w:r>
        <w:rPr>
          <w:rStyle w:val="s7"/>
        </w:rPr>
        <w:sym w:font="Symbol" w:char="F0B7"/>
      </w:r>
      <w:r>
        <w:rPr>
          <w:rStyle w:val="s4"/>
          <w:color w:val="000000"/>
        </w:rP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0846A1" w:rsidRDefault="000846A1" w:rsidP="000846A1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>
        <w:rPr>
          <w:rStyle w:val="s7"/>
        </w:rPr>
        <w:t>​ </w:t>
      </w:r>
      <w:r>
        <w:rPr>
          <w:rStyle w:val="s7"/>
        </w:rPr>
        <w:sym w:font="Symbol" w:char="F0B7"/>
      </w:r>
      <w:r>
        <w:rPr>
          <w:rStyle w:val="s4"/>
          <w:color w:val="000000"/>
        </w:rPr>
        <w:t>триместровую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на основании текущей аттестации;</w:t>
      </w:r>
    </w:p>
    <w:p w:rsidR="000846A1" w:rsidRDefault="000846A1" w:rsidP="000846A1">
      <w:pPr>
        <w:pStyle w:val="p13"/>
        <w:shd w:val="clear" w:color="auto" w:fill="FFFFFF"/>
        <w:spacing w:after="33" w:afterAutospacing="0"/>
        <w:ind w:left="1080" w:hanging="360"/>
        <w:jc w:val="both"/>
        <w:rPr>
          <w:color w:val="000000"/>
        </w:rPr>
      </w:pPr>
      <w:r>
        <w:rPr>
          <w:rStyle w:val="s7"/>
        </w:rPr>
        <w:t>​ </w:t>
      </w:r>
      <w:r>
        <w:rPr>
          <w:rStyle w:val="s7"/>
        </w:rPr>
        <w:sym w:font="Symbol" w:char="F0B7"/>
      </w:r>
      <w:r>
        <w:rPr>
          <w:rStyle w:val="s4"/>
          <w:color w:val="000000"/>
        </w:rPr>
        <w:t>годовую аттестацию – оценку качества усвоения обучающихся всего объёма содержания учебного предмета за учебный год;</w:t>
      </w:r>
    </w:p>
    <w:p w:rsidR="000846A1" w:rsidRDefault="000846A1" w:rsidP="000846A1">
      <w:pPr>
        <w:jc w:val="center"/>
      </w:pPr>
    </w:p>
    <w:p w:rsidR="000846A1" w:rsidRPr="00413D30" w:rsidRDefault="000846A1" w:rsidP="000846A1">
      <w:pPr>
        <w:rPr>
          <w:rFonts w:ascii="Times New Roman" w:hAnsi="Times New Roman"/>
          <w:sz w:val="24"/>
          <w:szCs w:val="24"/>
        </w:rPr>
      </w:pPr>
      <w:r w:rsidRPr="00413D30">
        <w:rPr>
          <w:rStyle w:val="s3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Стартовый контроль учащихся</w:t>
      </w:r>
      <w:r w:rsidRPr="00413D30">
        <w:rPr>
          <w:rStyle w:val="s4"/>
          <w:rFonts w:ascii="Times New Roman" w:hAnsi="Times New Roman"/>
          <w:color w:val="000000"/>
          <w:sz w:val="24"/>
          <w:szCs w:val="24"/>
        </w:rPr>
        <w:t> — процедура, проводимая в начале учебного года с целью определения степени сохранения учащимися учебного материала.</w:t>
      </w:r>
    </w:p>
    <w:p w:rsidR="000846A1" w:rsidRDefault="000846A1" w:rsidP="000846A1">
      <w:pPr>
        <w:pStyle w:val="p7"/>
        <w:shd w:val="clear" w:color="auto" w:fill="FFFFFF"/>
        <w:spacing w:after="288" w:afterAutospacing="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Текущий контроль успеваемости</w:t>
      </w:r>
      <w:r>
        <w:rPr>
          <w:rStyle w:val="s4"/>
        </w:rPr>
        <w:t> — это систематическая проверка степени усвоения учащимися учебного материала, проводимая учителем на текущих занятиях в соответствии с учебной программой.</w:t>
      </w:r>
    </w:p>
    <w:p w:rsidR="000846A1" w:rsidRDefault="000846A1" w:rsidP="000846A1">
      <w:pPr>
        <w:pStyle w:val="p7"/>
        <w:shd w:val="clear" w:color="auto" w:fill="FFFFFF"/>
        <w:spacing w:after="288" w:afterAutospacing="0"/>
        <w:jc w:val="both"/>
        <w:rPr>
          <w:rStyle w:val="s4"/>
        </w:rPr>
      </w:pPr>
      <w:r>
        <w:rPr>
          <w:rStyle w:val="s3"/>
          <w:b/>
          <w:bCs/>
          <w:color w:val="000000"/>
        </w:rPr>
        <w:t>Периодический контроль</w:t>
      </w:r>
      <w:r>
        <w:rPr>
          <w:rStyle w:val="s4"/>
        </w:rPr>
        <w:t> — подразумевает проверку степени усвоения учащимися учебного материала по итогам изучения раздела или темы.</w:t>
      </w:r>
    </w:p>
    <w:p w:rsidR="000846A1" w:rsidRDefault="000846A1" w:rsidP="000846A1">
      <w:pPr>
        <w:pStyle w:val="p7"/>
        <w:shd w:val="clear" w:color="auto" w:fill="FFFFFF"/>
        <w:spacing w:after="288" w:afterAutospacing="0"/>
        <w:jc w:val="both"/>
        <w:rPr>
          <w:rStyle w:val="s4"/>
        </w:rPr>
      </w:pPr>
      <w:r w:rsidRPr="00413064">
        <w:rPr>
          <w:rStyle w:val="s4"/>
          <w:b/>
        </w:rPr>
        <w:t>Рубежный контроль</w:t>
      </w:r>
      <w:r>
        <w:rPr>
          <w:rStyle w:val="s4"/>
        </w:rPr>
        <w:t xml:space="preserve"> – проверка знаний учащихся за полугодие в виде административных контрольных работ.</w:t>
      </w:r>
    </w:p>
    <w:p w:rsidR="000846A1" w:rsidRDefault="000846A1" w:rsidP="000846A1">
      <w:pPr>
        <w:pStyle w:val="p7"/>
        <w:shd w:val="clear" w:color="auto" w:fill="FFFFFF"/>
        <w:spacing w:after="288" w:afterAutospacing="0"/>
        <w:jc w:val="both"/>
        <w:rPr>
          <w:color w:val="000000"/>
        </w:rPr>
      </w:pPr>
      <w:r w:rsidRPr="00413064">
        <w:rPr>
          <w:rStyle w:val="s4"/>
          <w:b/>
        </w:rPr>
        <w:t>Мониторинговые работы</w:t>
      </w:r>
      <w:r>
        <w:rPr>
          <w:rStyle w:val="s4"/>
        </w:rPr>
        <w:t xml:space="preserve"> (МКР, РКР).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5103"/>
        <w:gridCol w:w="1984"/>
      </w:tblGrid>
      <w:tr w:rsidR="00961875" w:rsidRPr="002D5E6E" w:rsidTr="00EB7190">
        <w:tc>
          <w:tcPr>
            <w:tcW w:w="1701" w:type="dxa"/>
          </w:tcPr>
          <w:p w:rsidR="00961875" w:rsidRPr="002D5E6E" w:rsidRDefault="00961875" w:rsidP="00182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E6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087" w:type="dxa"/>
            <w:gridSpan w:val="2"/>
          </w:tcPr>
          <w:p w:rsidR="00961875" w:rsidRPr="002D5E6E" w:rsidRDefault="00961875" w:rsidP="00182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E6E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EB7190" w:rsidRPr="002D5E6E" w:rsidTr="00EB7190">
        <w:trPr>
          <w:trHeight w:val="104"/>
        </w:trPr>
        <w:tc>
          <w:tcPr>
            <w:tcW w:w="1701" w:type="dxa"/>
          </w:tcPr>
          <w:p w:rsidR="00EB7190" w:rsidRPr="002D5E6E" w:rsidRDefault="00EB7190" w:rsidP="00182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103" w:type="dxa"/>
          </w:tcPr>
          <w:p w:rsidR="00EB7190" w:rsidRDefault="00EB7190" w:rsidP="00EB7190">
            <w:pPr>
              <w:jc w:val="center"/>
            </w:pPr>
            <w:r w:rsidRPr="005C6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4" w:type="dxa"/>
          </w:tcPr>
          <w:p w:rsidR="00EB7190" w:rsidRPr="002D5E6E" w:rsidRDefault="00EB7190" w:rsidP="00182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+ 1 экз.</w:t>
            </w:r>
          </w:p>
        </w:tc>
      </w:tr>
      <w:tr w:rsidR="00EB7190" w:rsidRPr="002D5E6E" w:rsidTr="00EB7190">
        <w:trPr>
          <w:trHeight w:val="104"/>
        </w:trPr>
        <w:tc>
          <w:tcPr>
            <w:tcW w:w="1701" w:type="dxa"/>
          </w:tcPr>
          <w:p w:rsidR="00EB7190" w:rsidRPr="002D5E6E" w:rsidRDefault="00EB7190" w:rsidP="00182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5103" w:type="dxa"/>
          </w:tcPr>
          <w:p w:rsidR="00EB7190" w:rsidRDefault="00EB7190" w:rsidP="00EB7190">
            <w:pPr>
              <w:jc w:val="center"/>
            </w:pPr>
            <w:r w:rsidRPr="005C6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4" w:type="dxa"/>
          </w:tcPr>
          <w:p w:rsidR="00EB7190" w:rsidRPr="002D5E6E" w:rsidRDefault="00EB7190" w:rsidP="001823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+ 1 экз.</w:t>
            </w:r>
          </w:p>
        </w:tc>
      </w:tr>
      <w:tr w:rsidR="00EB7190" w:rsidRPr="002D5E6E" w:rsidTr="00EB7190">
        <w:trPr>
          <w:trHeight w:val="103"/>
        </w:trPr>
        <w:tc>
          <w:tcPr>
            <w:tcW w:w="1701" w:type="dxa"/>
          </w:tcPr>
          <w:p w:rsidR="00EB7190" w:rsidRPr="002D5E6E" w:rsidRDefault="00EB7190" w:rsidP="00A8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</w:t>
            </w:r>
          </w:p>
        </w:tc>
        <w:tc>
          <w:tcPr>
            <w:tcW w:w="5103" w:type="dxa"/>
          </w:tcPr>
          <w:p w:rsidR="00EB7190" w:rsidRDefault="00EB7190" w:rsidP="00EB7190">
            <w:pPr>
              <w:jc w:val="center"/>
            </w:pPr>
            <w:r w:rsidRPr="005C6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4" w:type="dxa"/>
          </w:tcPr>
          <w:p w:rsidR="00EB7190" w:rsidRPr="002D5E6E" w:rsidRDefault="00EB7190" w:rsidP="00A8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EB7190" w:rsidRPr="002D5E6E" w:rsidTr="00EB7190">
        <w:trPr>
          <w:trHeight w:val="103"/>
        </w:trPr>
        <w:tc>
          <w:tcPr>
            <w:tcW w:w="1701" w:type="dxa"/>
          </w:tcPr>
          <w:p w:rsidR="00EB7190" w:rsidRPr="002D5E6E" w:rsidRDefault="00EB7190" w:rsidP="00A8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Б</w:t>
            </w:r>
          </w:p>
        </w:tc>
        <w:tc>
          <w:tcPr>
            <w:tcW w:w="5103" w:type="dxa"/>
          </w:tcPr>
          <w:p w:rsidR="00EB7190" w:rsidRDefault="00EB7190" w:rsidP="00EB7190">
            <w:pPr>
              <w:jc w:val="center"/>
            </w:pPr>
            <w:r w:rsidRPr="005C6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984" w:type="dxa"/>
          </w:tcPr>
          <w:p w:rsidR="00EB7190" w:rsidRPr="002D5E6E" w:rsidRDefault="00EB7190" w:rsidP="00A8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</w:tbl>
    <w:p w:rsidR="00896801" w:rsidRPr="00A96A47" w:rsidRDefault="00896801" w:rsidP="009618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801" w:rsidRPr="00A96A47" w:rsidSect="0089680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3D"/>
    <w:multiLevelType w:val="hybridMultilevel"/>
    <w:tmpl w:val="43CC6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2B77"/>
    <w:multiLevelType w:val="hybridMultilevel"/>
    <w:tmpl w:val="818EB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E2FF6"/>
    <w:multiLevelType w:val="hybridMultilevel"/>
    <w:tmpl w:val="51D6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214B7"/>
    <w:multiLevelType w:val="hybridMultilevel"/>
    <w:tmpl w:val="459E1C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AB322DD"/>
    <w:multiLevelType w:val="hybridMultilevel"/>
    <w:tmpl w:val="66F0A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465BA2"/>
    <w:multiLevelType w:val="hybridMultilevel"/>
    <w:tmpl w:val="0CEE680E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019" w:hanging="88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1E086243"/>
    <w:multiLevelType w:val="hybridMultilevel"/>
    <w:tmpl w:val="1E168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E2037"/>
    <w:multiLevelType w:val="hybridMultilevel"/>
    <w:tmpl w:val="3CA8642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8D03A9"/>
    <w:multiLevelType w:val="hybridMultilevel"/>
    <w:tmpl w:val="00D8C594"/>
    <w:lvl w:ilvl="0" w:tplc="C1461B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1D3E62"/>
    <w:multiLevelType w:val="hybridMultilevel"/>
    <w:tmpl w:val="F174A7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E8904A1"/>
    <w:multiLevelType w:val="hybridMultilevel"/>
    <w:tmpl w:val="945030E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3AE5814"/>
    <w:multiLevelType w:val="hybridMultilevel"/>
    <w:tmpl w:val="921474A2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4514FF8"/>
    <w:multiLevelType w:val="hybridMultilevel"/>
    <w:tmpl w:val="628CE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935EA"/>
    <w:multiLevelType w:val="hybridMultilevel"/>
    <w:tmpl w:val="2360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C65020"/>
    <w:multiLevelType w:val="hybridMultilevel"/>
    <w:tmpl w:val="35903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E166F"/>
    <w:multiLevelType w:val="hybridMultilevel"/>
    <w:tmpl w:val="24A63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923246"/>
    <w:multiLevelType w:val="hybridMultilevel"/>
    <w:tmpl w:val="D3C49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23B11"/>
    <w:multiLevelType w:val="hybridMultilevel"/>
    <w:tmpl w:val="6B66C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836CD"/>
    <w:multiLevelType w:val="hybridMultilevel"/>
    <w:tmpl w:val="0A7A492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3AE2709"/>
    <w:multiLevelType w:val="hybridMultilevel"/>
    <w:tmpl w:val="67CC84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7F0F60"/>
    <w:multiLevelType w:val="hybridMultilevel"/>
    <w:tmpl w:val="5878686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7">
    <w:nsid w:val="79767301"/>
    <w:multiLevelType w:val="hybridMultilevel"/>
    <w:tmpl w:val="9024510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5"/>
  </w:num>
  <w:num w:numId="5">
    <w:abstractNumId w:val="22"/>
  </w:num>
  <w:num w:numId="6">
    <w:abstractNumId w:val="18"/>
  </w:num>
  <w:num w:numId="7">
    <w:abstractNumId w:val="11"/>
  </w:num>
  <w:num w:numId="8">
    <w:abstractNumId w:val="3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6"/>
  </w:num>
  <w:num w:numId="14">
    <w:abstractNumId w:val="2"/>
  </w:num>
  <w:num w:numId="15">
    <w:abstractNumId w:val="20"/>
  </w:num>
  <w:num w:numId="16">
    <w:abstractNumId w:val="23"/>
  </w:num>
  <w:num w:numId="17">
    <w:abstractNumId w:val="10"/>
  </w:num>
  <w:num w:numId="18">
    <w:abstractNumId w:val="1"/>
  </w:num>
  <w:num w:numId="19">
    <w:abstractNumId w:val="16"/>
  </w:num>
  <w:num w:numId="20">
    <w:abstractNumId w:val="14"/>
  </w:num>
  <w:num w:numId="21">
    <w:abstractNumId w:val="9"/>
  </w:num>
  <w:num w:numId="22">
    <w:abstractNumId w:val="12"/>
  </w:num>
  <w:num w:numId="23">
    <w:abstractNumId w:val="27"/>
  </w:num>
  <w:num w:numId="24">
    <w:abstractNumId w:val="25"/>
  </w:num>
  <w:num w:numId="25">
    <w:abstractNumId w:val="26"/>
  </w:num>
  <w:num w:numId="26">
    <w:abstractNumId w:val="13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801"/>
    <w:rsid w:val="000051A7"/>
    <w:rsid w:val="000846A1"/>
    <w:rsid w:val="003B2F46"/>
    <w:rsid w:val="004E4334"/>
    <w:rsid w:val="00596358"/>
    <w:rsid w:val="00896801"/>
    <w:rsid w:val="00961875"/>
    <w:rsid w:val="00A75476"/>
    <w:rsid w:val="00A854D9"/>
    <w:rsid w:val="00DF21BD"/>
    <w:rsid w:val="00E516C5"/>
    <w:rsid w:val="00EB7190"/>
    <w:rsid w:val="00F84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68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96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6801"/>
    <w:pPr>
      <w:ind w:left="720"/>
      <w:contextualSpacing/>
    </w:pPr>
  </w:style>
  <w:style w:type="character" w:customStyle="1" w:styleId="a6">
    <w:name w:val="Основной текст + Полужирный"/>
    <w:aliases w:val="Интервал 2 pt"/>
    <w:basedOn w:val="a0"/>
    <w:uiPriority w:val="99"/>
    <w:rsid w:val="00896801"/>
    <w:rPr>
      <w:rFonts w:ascii="Times New Roman" w:hAnsi="Times New Roman" w:cs="Times New Roman" w:hint="default"/>
      <w:b/>
      <w:bCs/>
      <w:spacing w:val="40"/>
      <w:sz w:val="21"/>
      <w:szCs w:val="21"/>
      <w:shd w:val="clear" w:color="auto" w:fill="FFFFFF"/>
    </w:rPr>
  </w:style>
  <w:style w:type="character" w:customStyle="1" w:styleId="85">
    <w:name w:val="Основной текст + Полужирный85"/>
    <w:basedOn w:val="a0"/>
    <w:uiPriority w:val="99"/>
    <w:rsid w:val="0089680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2pt13">
    <w:name w:val="Основной текст + Интервал 2 pt13"/>
    <w:basedOn w:val="a0"/>
    <w:uiPriority w:val="99"/>
    <w:rsid w:val="0089680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rsid w:val="00896801"/>
    <w:rPr>
      <w:rFonts w:ascii="Century Schoolbook" w:hAnsi="Century Schoolbook" w:cs="Century Schoolbook"/>
      <w:b/>
      <w:bCs/>
      <w:sz w:val="15"/>
      <w:szCs w:val="15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896801"/>
    <w:pPr>
      <w:shd w:val="clear" w:color="auto" w:fill="FFFFFF"/>
      <w:spacing w:after="0" w:line="168" w:lineRule="exact"/>
      <w:ind w:hanging="340"/>
      <w:jc w:val="both"/>
    </w:pPr>
    <w:rPr>
      <w:rFonts w:ascii="Century Schoolbook" w:eastAsiaTheme="minorHAnsi" w:hAnsi="Century Schoolbook" w:cs="Century Schoolbook"/>
      <w:b/>
      <w:bCs/>
      <w:sz w:val="15"/>
      <w:szCs w:val="15"/>
    </w:rPr>
  </w:style>
  <w:style w:type="character" w:customStyle="1" w:styleId="2pt11">
    <w:name w:val="Основной текст + Интервал 2 pt11"/>
    <w:basedOn w:val="a0"/>
    <w:uiPriority w:val="99"/>
    <w:rsid w:val="00896801"/>
    <w:rPr>
      <w:rFonts w:ascii="Times New Roman" w:hAnsi="Times New Roman" w:cs="Times New Roman" w:hint="default"/>
      <w:spacing w:val="40"/>
      <w:sz w:val="21"/>
      <w:szCs w:val="21"/>
      <w:shd w:val="clear" w:color="auto" w:fill="FFFFFF"/>
    </w:rPr>
  </w:style>
  <w:style w:type="character" w:customStyle="1" w:styleId="84">
    <w:name w:val="Основной текст + Полужирный84"/>
    <w:basedOn w:val="a0"/>
    <w:uiPriority w:val="99"/>
    <w:rsid w:val="00896801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92pt">
    <w:name w:val="Основной текст (9) + Интервал 2 pt"/>
    <w:basedOn w:val="9"/>
    <w:uiPriority w:val="99"/>
    <w:rsid w:val="00896801"/>
    <w:rPr>
      <w:rFonts w:ascii="Times New Roman" w:hAnsi="Times New Roman" w:cs="Times New Roman"/>
      <w:b w:val="0"/>
      <w:bCs w:val="0"/>
      <w:spacing w:val="40"/>
      <w:sz w:val="21"/>
      <w:szCs w:val="21"/>
      <w:shd w:val="clear" w:color="auto" w:fill="FFFFFF"/>
    </w:rPr>
  </w:style>
  <w:style w:type="paragraph" w:customStyle="1" w:styleId="1">
    <w:name w:val="Абзац списка1"/>
    <w:basedOn w:val="a"/>
    <w:uiPriority w:val="99"/>
    <w:rsid w:val="00896801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8968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896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96801"/>
  </w:style>
  <w:style w:type="character" w:customStyle="1" w:styleId="eop">
    <w:name w:val="eop"/>
    <w:basedOn w:val="a0"/>
    <w:rsid w:val="00896801"/>
  </w:style>
  <w:style w:type="character" w:customStyle="1" w:styleId="contextualspellingandgrammarerror">
    <w:name w:val="contextualspellingandgrammarerror"/>
    <w:basedOn w:val="a0"/>
    <w:rsid w:val="00896801"/>
  </w:style>
  <w:style w:type="paragraph" w:customStyle="1" w:styleId="Style7">
    <w:name w:val="Style7"/>
    <w:basedOn w:val="a"/>
    <w:rsid w:val="003B2F46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3B2F46"/>
    <w:rPr>
      <w:rFonts w:ascii="Segoe UI" w:hAnsi="Segoe UI" w:cs="Segoe UI"/>
      <w:b/>
      <w:bCs/>
      <w:sz w:val="16"/>
      <w:szCs w:val="16"/>
    </w:rPr>
  </w:style>
  <w:style w:type="paragraph" w:styleId="a7">
    <w:name w:val="No Spacing"/>
    <w:link w:val="a8"/>
    <w:uiPriority w:val="1"/>
    <w:qFormat/>
    <w:rsid w:val="003B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3B2F4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3B2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7">
    <w:name w:val="p7"/>
    <w:basedOn w:val="a"/>
    <w:rsid w:val="00084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0846A1"/>
  </w:style>
  <w:style w:type="character" w:customStyle="1" w:styleId="s4">
    <w:name w:val="s4"/>
    <w:basedOn w:val="a0"/>
    <w:rsid w:val="000846A1"/>
  </w:style>
  <w:style w:type="paragraph" w:customStyle="1" w:styleId="p6">
    <w:name w:val="p6"/>
    <w:basedOn w:val="a"/>
    <w:rsid w:val="00084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084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084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2E72-1442-487B-88BF-7113907E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zamuvr</cp:lastModifiedBy>
  <cp:revision>7</cp:revision>
  <cp:lastPrinted>2018-11-06T07:32:00Z</cp:lastPrinted>
  <dcterms:created xsi:type="dcterms:W3CDTF">2018-11-06T07:13:00Z</dcterms:created>
  <dcterms:modified xsi:type="dcterms:W3CDTF">2019-10-31T11:55:00Z</dcterms:modified>
</cp:coreProperties>
</file>